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97EF1" w14:textId="03036001" w:rsidR="00E90E49" w:rsidRPr="00AA6E44" w:rsidRDefault="00E90E49" w:rsidP="00E35559">
      <w:pPr>
        <w:pStyle w:val="3GPPHeader"/>
        <w:spacing w:after="60"/>
        <w:rPr>
          <w:sz w:val="32"/>
          <w:szCs w:val="32"/>
          <w:highlight w:val="yellow"/>
          <w:lang w:val="en-US"/>
        </w:rPr>
      </w:pPr>
      <w:r w:rsidRPr="00AA6E44">
        <w:rPr>
          <w:lang w:val="en-US"/>
        </w:rPr>
        <w:t>3GPP TSG-RAN WG</w:t>
      </w:r>
      <w:r w:rsidR="008F1C4E" w:rsidRPr="00AA6E44">
        <w:rPr>
          <w:lang w:val="en-US"/>
        </w:rPr>
        <w:t>1</w:t>
      </w:r>
      <w:r w:rsidRPr="00AA6E44">
        <w:rPr>
          <w:lang w:val="en-US"/>
        </w:rPr>
        <w:t xml:space="preserve"> </w:t>
      </w:r>
      <w:r w:rsidR="008F1C4E" w:rsidRPr="00AA6E44">
        <w:rPr>
          <w:lang w:val="en-US"/>
        </w:rPr>
        <w:t xml:space="preserve">Meeting </w:t>
      </w:r>
      <w:r w:rsidRPr="00AA6E44">
        <w:rPr>
          <w:lang w:val="en-US"/>
        </w:rPr>
        <w:t>#</w:t>
      </w:r>
      <w:r w:rsidR="007B2628" w:rsidRPr="00AA6E44">
        <w:rPr>
          <w:lang w:val="en-US"/>
        </w:rPr>
        <w:t>99</w:t>
      </w:r>
      <w:r w:rsidRPr="00AA6E44">
        <w:rPr>
          <w:lang w:val="en-US"/>
        </w:rPr>
        <w:tab/>
      </w:r>
      <w:proofErr w:type="spellStart"/>
      <w:r w:rsidRPr="00AA6E44">
        <w:rPr>
          <w:sz w:val="32"/>
          <w:szCs w:val="32"/>
          <w:lang w:val="en-US"/>
        </w:rPr>
        <w:t>Tdoc</w:t>
      </w:r>
      <w:proofErr w:type="spellEnd"/>
      <w:r w:rsidRPr="00AA6E44">
        <w:rPr>
          <w:sz w:val="32"/>
          <w:szCs w:val="32"/>
          <w:lang w:val="en-US"/>
        </w:rPr>
        <w:t xml:space="preserve"> </w:t>
      </w:r>
      <w:r w:rsidR="00091557" w:rsidRPr="00AA6E44">
        <w:rPr>
          <w:sz w:val="32"/>
          <w:szCs w:val="32"/>
          <w:lang w:val="en-US"/>
        </w:rPr>
        <w:t>R</w:t>
      </w:r>
      <w:r w:rsidR="008F1C4E" w:rsidRPr="00AA6E44">
        <w:rPr>
          <w:sz w:val="32"/>
          <w:szCs w:val="32"/>
          <w:lang w:val="en-US"/>
        </w:rPr>
        <w:t>1</w:t>
      </w:r>
      <w:r w:rsidR="00091557" w:rsidRPr="00AA6E44">
        <w:rPr>
          <w:sz w:val="32"/>
          <w:szCs w:val="32"/>
          <w:lang w:val="en-US"/>
        </w:rPr>
        <w:t>-</w:t>
      </w:r>
      <w:r w:rsidR="005F3025" w:rsidRPr="00AA6E44">
        <w:rPr>
          <w:sz w:val="32"/>
          <w:szCs w:val="32"/>
          <w:lang w:val="en-US"/>
        </w:rPr>
        <w:t>1</w:t>
      </w:r>
      <w:r w:rsidR="007B2628" w:rsidRPr="00AA6E44">
        <w:rPr>
          <w:sz w:val="32"/>
          <w:szCs w:val="32"/>
          <w:lang w:val="en-US"/>
        </w:rPr>
        <w:t>9</w:t>
      </w:r>
      <w:r w:rsidR="00AA6E44" w:rsidRPr="00AA6E44">
        <w:rPr>
          <w:sz w:val="32"/>
          <w:szCs w:val="32"/>
          <w:lang w:val="en-US"/>
        </w:rPr>
        <w:t>12059</w:t>
      </w:r>
    </w:p>
    <w:p w14:paraId="4367AF4E" w14:textId="77777777" w:rsidR="00E90E49" w:rsidRPr="00AA6E44" w:rsidRDefault="007B2628" w:rsidP="00311702">
      <w:pPr>
        <w:pStyle w:val="3GPPHeader"/>
        <w:rPr>
          <w:lang w:val="en-US"/>
        </w:rPr>
      </w:pPr>
      <w:r w:rsidRPr="00AA6E44">
        <w:rPr>
          <w:lang w:val="en-US"/>
        </w:rPr>
        <w:t>Reno, USA, November 18</w:t>
      </w:r>
      <w:r w:rsidRPr="00AA6E44">
        <w:rPr>
          <w:vertAlign w:val="superscript"/>
          <w:lang w:val="en-US"/>
        </w:rPr>
        <w:t>th</w:t>
      </w:r>
      <w:r w:rsidRPr="00AA6E44">
        <w:rPr>
          <w:lang w:val="en-US"/>
        </w:rPr>
        <w:t xml:space="preserve"> – 22</w:t>
      </w:r>
      <w:r w:rsidRPr="00AA6E44">
        <w:rPr>
          <w:vertAlign w:val="superscript"/>
          <w:lang w:val="en-US"/>
        </w:rPr>
        <w:t>nd</w:t>
      </w:r>
      <w:r w:rsidRPr="00AA6E44">
        <w:rPr>
          <w:lang w:val="en-US"/>
        </w:rPr>
        <w:t>, 2019</w:t>
      </w:r>
    </w:p>
    <w:p w14:paraId="7BBD0F4F" w14:textId="77777777" w:rsidR="00E90E49" w:rsidRPr="00AA6E44" w:rsidRDefault="00E90E49" w:rsidP="00357380">
      <w:pPr>
        <w:pStyle w:val="3GPPHeader"/>
        <w:rPr>
          <w:lang w:val="en-US"/>
        </w:rPr>
      </w:pPr>
    </w:p>
    <w:p w14:paraId="1F0150F2" w14:textId="11834591" w:rsidR="00E90E49" w:rsidRPr="00AA6E44" w:rsidRDefault="00E90E49" w:rsidP="00311702">
      <w:pPr>
        <w:pStyle w:val="3GPPHeader"/>
        <w:rPr>
          <w:sz w:val="22"/>
          <w:lang w:val="en-US"/>
        </w:rPr>
      </w:pPr>
      <w:r w:rsidRPr="00AA6E44">
        <w:rPr>
          <w:sz w:val="22"/>
          <w:lang w:val="en-US"/>
        </w:rPr>
        <w:t>Agenda Item:</w:t>
      </w:r>
      <w:r w:rsidRPr="00AA6E44">
        <w:rPr>
          <w:sz w:val="22"/>
          <w:lang w:val="en-US"/>
        </w:rPr>
        <w:tab/>
      </w:r>
      <w:r w:rsidR="00633343" w:rsidRPr="00AA6E44">
        <w:rPr>
          <w:sz w:val="22"/>
          <w:lang w:val="en-US"/>
        </w:rPr>
        <w:t>7.2.12.1</w:t>
      </w:r>
    </w:p>
    <w:p w14:paraId="108B2883" w14:textId="77777777" w:rsidR="00E90E49" w:rsidRPr="00AA6E44" w:rsidRDefault="003D3C45" w:rsidP="00F64C2B">
      <w:pPr>
        <w:pStyle w:val="3GPPHeader"/>
        <w:rPr>
          <w:sz w:val="22"/>
          <w:lang w:val="en-US"/>
        </w:rPr>
      </w:pPr>
      <w:r w:rsidRPr="00AA6E44">
        <w:rPr>
          <w:sz w:val="22"/>
          <w:lang w:val="en-US"/>
        </w:rPr>
        <w:t>Source:</w:t>
      </w:r>
      <w:r w:rsidR="00E90E49" w:rsidRPr="00AA6E44">
        <w:rPr>
          <w:sz w:val="22"/>
          <w:lang w:val="en-US"/>
        </w:rPr>
        <w:tab/>
      </w:r>
      <w:r w:rsidR="00F64C2B" w:rsidRPr="00AA6E44">
        <w:rPr>
          <w:sz w:val="22"/>
          <w:lang w:val="en-US"/>
        </w:rPr>
        <w:t>Ericsson</w:t>
      </w:r>
    </w:p>
    <w:p w14:paraId="459DDFD7" w14:textId="5E7A7455" w:rsidR="00E90E49" w:rsidRPr="00AA6E44" w:rsidRDefault="003D3C45" w:rsidP="00311702">
      <w:pPr>
        <w:pStyle w:val="3GPPHeader"/>
        <w:rPr>
          <w:sz w:val="22"/>
          <w:lang w:val="en-US"/>
        </w:rPr>
      </w:pPr>
      <w:r w:rsidRPr="00AA6E44">
        <w:rPr>
          <w:sz w:val="22"/>
          <w:lang w:val="en-US"/>
        </w:rPr>
        <w:t>Title:</w:t>
      </w:r>
      <w:r w:rsidR="00E90E49" w:rsidRPr="00AA6E44">
        <w:rPr>
          <w:sz w:val="22"/>
          <w:lang w:val="en-US"/>
        </w:rPr>
        <w:tab/>
      </w:r>
      <w:r w:rsidR="00633343" w:rsidRPr="00AA6E44">
        <w:rPr>
          <w:sz w:val="22"/>
          <w:lang w:val="en-US"/>
        </w:rPr>
        <w:t xml:space="preserve">Remaining issues on </w:t>
      </w:r>
      <w:r w:rsidR="008C295E" w:rsidRPr="00AA6E44">
        <w:rPr>
          <w:sz w:val="22"/>
          <w:lang w:val="en-US"/>
        </w:rPr>
        <w:t>DAPS handover</w:t>
      </w:r>
    </w:p>
    <w:p w14:paraId="54A10210" w14:textId="77777777" w:rsidR="00E90E49" w:rsidRPr="00AA6E44" w:rsidRDefault="00E90E49" w:rsidP="00D546FF">
      <w:pPr>
        <w:pStyle w:val="3GPPHeader"/>
        <w:rPr>
          <w:sz w:val="22"/>
          <w:lang w:val="en-US"/>
        </w:rPr>
      </w:pPr>
      <w:r w:rsidRPr="00AA6E44">
        <w:rPr>
          <w:sz w:val="22"/>
          <w:lang w:val="en-US"/>
        </w:rPr>
        <w:t>Document for:</w:t>
      </w:r>
      <w:r w:rsidRPr="00AA6E44">
        <w:rPr>
          <w:sz w:val="22"/>
          <w:lang w:val="en-US"/>
        </w:rPr>
        <w:tab/>
        <w:t>Discussion, Decision</w:t>
      </w:r>
    </w:p>
    <w:p w14:paraId="3FD8FA2D" w14:textId="77777777" w:rsidR="00E90E49" w:rsidRPr="00AA6E44" w:rsidRDefault="00E90E49" w:rsidP="00E90E49">
      <w:pPr>
        <w:rPr>
          <w:lang w:val="en-US"/>
        </w:rPr>
      </w:pPr>
    </w:p>
    <w:p w14:paraId="02026C70" w14:textId="6E1D88E0" w:rsidR="00E90E49" w:rsidRDefault="00230D18" w:rsidP="00CE0424">
      <w:pPr>
        <w:pStyle w:val="Heading1"/>
      </w:pPr>
      <w:r>
        <w:t>1</w:t>
      </w:r>
      <w:r>
        <w:tab/>
      </w:r>
      <w:r w:rsidR="00E90E49" w:rsidRPr="00CE0424">
        <w:t>Introduction</w:t>
      </w:r>
    </w:p>
    <w:p w14:paraId="0FB33D17" w14:textId="7B70BA1C" w:rsidR="00F8318F" w:rsidRPr="00AA6E44" w:rsidRDefault="00F8318F" w:rsidP="00CE0424">
      <w:pPr>
        <w:pStyle w:val="BodyText"/>
        <w:rPr>
          <w:lang w:val="en-US"/>
        </w:rPr>
      </w:pPr>
      <w:r w:rsidRPr="00AA6E44">
        <w:rPr>
          <w:lang w:val="en-US"/>
        </w:rPr>
        <w:t xml:space="preserve">In RAN1#98bis, the following was concluded: </w:t>
      </w:r>
    </w:p>
    <w:p w14:paraId="2796D510" w14:textId="4AD0C7AF" w:rsidR="004E526B" w:rsidRDefault="004E526B" w:rsidP="00CE0424">
      <w:pPr>
        <w:pStyle w:val="BodyText"/>
      </w:pPr>
      <w:r>
        <w:rPr>
          <w:noProof/>
        </w:rPr>
        <mc:AlternateContent>
          <mc:Choice Requires="wps">
            <w:drawing>
              <wp:inline distT="0" distB="0" distL="0" distR="0" wp14:anchorId="4689569F" wp14:editId="55C46140">
                <wp:extent cx="6134100" cy="2809875"/>
                <wp:effectExtent l="0" t="0" r="19050" b="11430"/>
                <wp:docPr id="2" name="Text Box 2"/>
                <wp:cNvGraphicFramePr/>
                <a:graphic xmlns:a="http://schemas.openxmlformats.org/drawingml/2006/main">
                  <a:graphicData uri="http://schemas.microsoft.com/office/word/2010/wordprocessingShape">
                    <wps:wsp>
                      <wps:cNvSpPr txBox="1"/>
                      <wps:spPr>
                        <a:xfrm>
                          <a:off x="0" y="0"/>
                          <a:ext cx="6134100" cy="2809875"/>
                        </a:xfrm>
                        <a:prstGeom prst="rect">
                          <a:avLst/>
                        </a:prstGeom>
                        <a:solidFill>
                          <a:schemeClr val="lt1"/>
                        </a:solidFill>
                        <a:ln w="6350">
                          <a:solidFill>
                            <a:prstClr val="black"/>
                          </a:solidFill>
                        </a:ln>
                      </wps:spPr>
                      <wps:txbx>
                        <w:txbxContent>
                          <w:p w14:paraId="309A3068" w14:textId="77777777" w:rsidR="00683B8E" w:rsidRPr="00AA6E44" w:rsidRDefault="00683B8E" w:rsidP="004E526B">
                            <w:pPr>
                              <w:rPr>
                                <w:b/>
                                <w:lang w:val="en-US" w:eastAsia="x-none"/>
                              </w:rPr>
                            </w:pPr>
                            <w:r w:rsidRPr="00AA6E44">
                              <w:rPr>
                                <w:b/>
                                <w:highlight w:val="green"/>
                                <w:lang w:val="en-US" w:eastAsia="x-none"/>
                              </w:rPr>
                              <w:t>Agreement:</w:t>
                            </w:r>
                          </w:p>
                          <w:p w14:paraId="78818A50" w14:textId="48F98FD9" w:rsidR="00683B8E" w:rsidRPr="00AA6E44" w:rsidRDefault="00683B8E" w:rsidP="004E526B">
                            <w:pPr>
                              <w:rPr>
                                <w:lang w:val="en-US" w:eastAsia="zh-CN"/>
                              </w:rPr>
                            </w:pPr>
                            <w:r w:rsidRPr="00AA6E44">
                              <w:rPr>
                                <w:lang w:val="en-US" w:eastAsia="zh-CN"/>
                              </w:rPr>
                              <w:t>PDCCH monitoring (including CORESETs, search spaces, DCI formats) is configured independently for each source and target cell.</w:t>
                            </w:r>
                          </w:p>
                          <w:p w14:paraId="1CA4245D" w14:textId="77777777" w:rsidR="00683B8E" w:rsidRPr="00AA6E44" w:rsidRDefault="00683B8E" w:rsidP="004E526B">
                            <w:pPr>
                              <w:rPr>
                                <w:u w:val="single"/>
                                <w:lang w:val="en-US" w:eastAsia="zh-CN"/>
                              </w:rPr>
                            </w:pPr>
                            <w:r w:rsidRPr="00AA6E44">
                              <w:rPr>
                                <w:u w:val="single"/>
                                <w:lang w:val="en-US" w:eastAsia="zh-CN"/>
                              </w:rPr>
                              <w:t>Conclusion:</w:t>
                            </w:r>
                          </w:p>
                          <w:p w14:paraId="70394DB3" w14:textId="0EB7D525" w:rsidR="00683B8E" w:rsidRPr="00AA6E44" w:rsidRDefault="00683B8E" w:rsidP="004E526B">
                            <w:pPr>
                              <w:rPr>
                                <w:lang w:val="en-US" w:eastAsia="zh-CN"/>
                              </w:rPr>
                            </w:pPr>
                            <w:r w:rsidRPr="00AA6E44">
                              <w:rPr>
                                <w:lang w:val="en-US"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6166AF9B" w14:textId="77777777" w:rsidR="00683B8E" w:rsidRDefault="00683B8E" w:rsidP="004E526B">
                            <w:pPr>
                              <w:rPr>
                                <w:lang w:eastAsia="zh-CN"/>
                              </w:rPr>
                            </w:pPr>
                            <w:r w:rsidRPr="00295535">
                              <w:rPr>
                                <w:highlight w:val="darkYellow"/>
                                <w:lang w:eastAsia="zh-CN"/>
                              </w:rPr>
                              <w:t>Working assumption:</w:t>
                            </w:r>
                          </w:p>
                          <w:p w14:paraId="3B6BB695" w14:textId="77777777" w:rsidR="00683B8E" w:rsidRPr="008443C3" w:rsidRDefault="00683B8E" w:rsidP="004E526B">
                            <w:pPr>
                              <w:numPr>
                                <w:ilvl w:val="0"/>
                                <w:numId w:val="23"/>
                              </w:numPr>
                              <w:spacing w:after="0"/>
                              <w:rPr>
                                <w:lang w:val="en-US" w:eastAsia="zh-CN"/>
                              </w:rPr>
                            </w:pPr>
                            <w:r w:rsidRPr="00436AB2">
                              <w:rPr>
                                <w:lang w:val="en-US" w:eastAsia="zh-CN"/>
                              </w:rPr>
                              <w:t xml:space="preserve">During </w:t>
                            </w:r>
                            <w:r>
                              <w:rPr>
                                <w:lang w:val="en-US" w:eastAsia="zh-CN"/>
                              </w:rPr>
                              <w:t>DAPS/</w:t>
                            </w:r>
                            <w:r w:rsidRPr="00436AB2">
                              <w:rPr>
                                <w:lang w:val="en-US" w:eastAsia="zh-CN"/>
                              </w:rPr>
                              <w:t>RUDI HO, when UL channel/signals of source and target cells collide,</w:t>
                            </w:r>
                            <w:r>
                              <w:rPr>
                                <w:lang w:val="en-US" w:eastAsia="zh-CN"/>
                              </w:rPr>
                              <w:t xml:space="preserve"> the </w:t>
                            </w:r>
                            <w:r w:rsidRPr="008443C3">
                              <w:rPr>
                                <w:lang w:val="en-US" w:eastAsia="zh-CN"/>
                              </w:rPr>
                              <w:t xml:space="preserve">UE </w:t>
                            </w:r>
                            <w:r>
                              <w:rPr>
                                <w:lang w:val="en-US" w:eastAsia="zh-CN"/>
                              </w:rPr>
                              <w:t xml:space="preserve">transmits the </w:t>
                            </w:r>
                            <w:r w:rsidRPr="008443C3">
                              <w:rPr>
                                <w:lang w:val="en-US" w:eastAsia="zh-CN"/>
                              </w:rPr>
                              <w:t>target cell UL channels/signals</w:t>
                            </w:r>
                            <w:r>
                              <w:rPr>
                                <w:lang w:val="en-US" w:eastAsia="zh-CN"/>
                              </w:rPr>
                              <w:t xml:space="preserve"> and drops the source cell UL channels/signals</w:t>
                            </w:r>
                          </w:p>
                          <w:p w14:paraId="2E4853D6" w14:textId="77777777" w:rsidR="00683B8E" w:rsidRPr="00436AB2" w:rsidRDefault="00683B8E" w:rsidP="004E526B">
                            <w:pPr>
                              <w:numPr>
                                <w:ilvl w:val="1"/>
                                <w:numId w:val="23"/>
                              </w:numPr>
                              <w:spacing w:after="0"/>
                              <w:rPr>
                                <w:lang w:val="en-US" w:eastAsia="zh-CN"/>
                              </w:rPr>
                            </w:pPr>
                            <w:r w:rsidRPr="00436AB2">
                              <w:rPr>
                                <w:lang w:val="en-US" w:eastAsia="zh-CN"/>
                              </w:rPr>
                              <w:t>FFS whether this should apply to all combinations of UL channels/signals or not (e.g. PRACH)</w:t>
                            </w:r>
                          </w:p>
                          <w:p w14:paraId="27C50D30" w14:textId="77777777" w:rsidR="00683B8E" w:rsidRPr="00436AB2" w:rsidRDefault="00683B8E" w:rsidP="004E526B">
                            <w:pPr>
                              <w:numPr>
                                <w:ilvl w:val="0"/>
                                <w:numId w:val="23"/>
                              </w:numPr>
                              <w:spacing w:after="0"/>
                              <w:rPr>
                                <w:lang w:val="en-US" w:eastAsia="zh-CN"/>
                              </w:rPr>
                            </w:pPr>
                            <w:r w:rsidRPr="00436AB2">
                              <w:rPr>
                                <w:lang w:val="en-US" w:eastAsia="zh-CN"/>
                              </w:rPr>
                              <w:t xml:space="preserve">Collision (in above) means when physical time resources for UL channel/signal partially or fully overlap </w:t>
                            </w:r>
                            <w:r>
                              <w:rPr>
                                <w:lang w:val="en-US" w:eastAsia="zh-CN"/>
                              </w:rPr>
                              <w:t>at least</w:t>
                            </w:r>
                            <w:r w:rsidRPr="00436AB2">
                              <w:rPr>
                                <w:lang w:val="en-US" w:eastAsia="zh-CN"/>
                              </w:rPr>
                              <w:t xml:space="preserve"> </w:t>
                            </w:r>
                            <w:r>
                              <w:rPr>
                                <w:lang w:val="en-US" w:eastAsia="zh-CN"/>
                              </w:rPr>
                              <w:t>for</w:t>
                            </w:r>
                            <w:r w:rsidRPr="00436AB2">
                              <w:rPr>
                                <w:lang w:val="en-US" w:eastAsia="zh-CN"/>
                              </w:rPr>
                              <w:t xml:space="preserve"> the intra-frequency intra-band scenario.</w:t>
                            </w:r>
                          </w:p>
                          <w:p w14:paraId="58DEEB78" w14:textId="0122CBD4" w:rsidR="00683B8E" w:rsidRPr="004E526B" w:rsidRDefault="00683B8E" w:rsidP="004E526B">
                            <w:pPr>
                              <w:numPr>
                                <w:ilvl w:val="1"/>
                                <w:numId w:val="23"/>
                              </w:numPr>
                              <w:spacing w:after="0"/>
                              <w:rPr>
                                <w:lang w:val="en-US" w:eastAsia="zh-CN"/>
                              </w:rPr>
                            </w:pPr>
                            <w:r w:rsidRPr="00436AB2">
                              <w:rPr>
                                <w:lang w:val="en-US" w:eastAsia="zh-CN"/>
                              </w:rPr>
                              <w:t>FFS whether collision definition is applicable in the context of inter-frequency intra-band scenarios, and/or inter-frequency inter-band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689569F" id="_x0000_t202" coordsize="21600,21600" o:spt="202" path="m,l,21600r21600,l21600,xe">
                <v:stroke joinstyle="miter"/>
                <v:path gradientshapeok="t" o:connecttype="rect"/>
              </v:shapetype>
              <v:shape id="Text Box 2" o:spid="_x0000_s1026" type="#_x0000_t202" style="width:483pt;height:2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6EJTQIAAKIEAAAOAAAAZHJzL2Uyb0RvYy54bWysVE1v2zAMvQ/YfxB0X/zRpE2NOEWWIsOA&#10;oi2QFD0rshwbk0VNUmJnv36U7KRpt9Owi0KRz0/kI5nZXddIchDG1qBymoxiSoTiUNRql9OXzerL&#10;lBLrmCqYBCVyehSW3s0/f5q1OhMpVCALYQiSKJu1OqeVczqLIssr0TA7Ai0UBkswDXN4NbuoMKxF&#10;9kZGaRxfRy2YQhvgwlr03vdBOg/8ZSm4eypLKxyROcXcXDhNOLf+jOYzlu0M01XNhzTYP2TRsFrh&#10;o2eqe+YY2Zv6D6qm5gYslG7EoYmgLGsuQg1YTRJ/qGZdMS1CLSiO1WeZ7P+j5Y+HZ0PqIqcpJYo1&#10;2KKN6Bz5Ch1JvTqtthmC1hphrkM3dvnkt+j0RXelafwvlkMwjjofz9p6Mo7O6+RqnMQY4hhLp/Ht&#10;9GbieaK3z7Wx7puAhngjpwabFzRlhwfreugJ4l+zIOtiVUsZLn5gxFIacmDYaulCkkj+DiUVaTGV&#10;q0kciN/FPPX5+61k/MeQ3gUK+aTCnL0offHect22G5TaQnFEoQz0g2Y1X9XI+8Cse2YGJwsFwG1x&#10;T3iUEjAZGCxKKjC//ub3eGw4RilpcVJzan/umRGUyO8KR+E2GY/9aIfLeHKT4sVcRraXEbVvloAK&#10;JbiXmgfT4508maWB5hWXauFfxRBTHN/OqTuZS9fvDy4lF4tFAOEwa+Ye1FpzT+074vXcdK/M6KGf&#10;DkfhEU4zzbIPbe2xoZd6sXewqkPPvcC9qoPuuAhhaoal9Zt2eQ+ot7+W+W8AAAD//wMAUEsDBBQA&#10;BgAIAAAAIQA/d8Kb3AAAAAUBAAAPAAAAZHJzL2Rvd25yZXYueG1sTI9BS8NAEIXvgv9hGcGLtJuG&#10;GjRmU0TRm0Kj0B4n2ekmmN0N2W2T/ntHL3p58HjDe98Um9n24kRj6LxTsFomIMg1XnfOKPj8eFnc&#10;gQgRncbeO1JwpgCb8vKiwFz7yW3pVEUjuMSFHBW0MQ65lKFpyWJY+oEcZwc/WoxsRyP1iBOX216m&#10;SZJJi53jhRYHemqp+aqOVsHhZqr0+6qe9zuT7p7RvJ7NW6rU9dX8+AAi0hz/juEHn9GhZKbaH50O&#10;olfAj8Rf5ew+y9jWCtbr9BZkWcj/9OU3AAAA//8DAFBLAQItABQABgAIAAAAIQC2gziS/gAAAOEB&#10;AAATAAAAAAAAAAAAAAAAAAAAAABbQ29udGVudF9UeXBlc10ueG1sUEsBAi0AFAAGAAgAAAAhADj9&#10;If/WAAAAlAEAAAsAAAAAAAAAAAAAAAAALwEAAF9yZWxzLy5yZWxzUEsBAi0AFAAGAAgAAAAhAHrH&#10;oQlNAgAAogQAAA4AAAAAAAAAAAAAAAAALgIAAGRycy9lMm9Eb2MueG1sUEsBAi0AFAAGAAgAAAAh&#10;AD93wpvcAAAABQEAAA8AAAAAAAAAAAAAAAAApwQAAGRycy9kb3ducmV2LnhtbFBLBQYAAAAABAAE&#10;APMAAACwBQAAAAA=&#10;" fillcolor="white [3201]" strokeweight=".5pt">
                <v:textbox style="mso-fit-shape-to-text:t">
                  <w:txbxContent>
                    <w:p w14:paraId="309A3068" w14:textId="77777777" w:rsidR="00683B8E" w:rsidRPr="00AA6E44" w:rsidRDefault="00683B8E" w:rsidP="004E526B">
                      <w:pPr>
                        <w:rPr>
                          <w:b/>
                          <w:lang w:val="en-US" w:eastAsia="x-none"/>
                        </w:rPr>
                      </w:pPr>
                      <w:r w:rsidRPr="00AA6E44">
                        <w:rPr>
                          <w:b/>
                          <w:highlight w:val="green"/>
                          <w:lang w:val="en-US" w:eastAsia="x-none"/>
                        </w:rPr>
                        <w:t>Agreement:</w:t>
                      </w:r>
                    </w:p>
                    <w:p w14:paraId="78818A50" w14:textId="48F98FD9" w:rsidR="00683B8E" w:rsidRPr="00AA6E44" w:rsidRDefault="00683B8E" w:rsidP="004E526B">
                      <w:pPr>
                        <w:rPr>
                          <w:lang w:val="en-US" w:eastAsia="zh-CN"/>
                        </w:rPr>
                      </w:pPr>
                      <w:r w:rsidRPr="00AA6E44">
                        <w:rPr>
                          <w:lang w:val="en-US" w:eastAsia="zh-CN"/>
                        </w:rPr>
                        <w:t>PDCCH monitoring (including CORESETs, search spaces, DCI formats) is configured independently for each source and target cell.</w:t>
                      </w:r>
                    </w:p>
                    <w:p w14:paraId="1CA4245D" w14:textId="77777777" w:rsidR="00683B8E" w:rsidRPr="00AA6E44" w:rsidRDefault="00683B8E" w:rsidP="004E526B">
                      <w:pPr>
                        <w:rPr>
                          <w:u w:val="single"/>
                          <w:lang w:val="en-US" w:eastAsia="zh-CN"/>
                        </w:rPr>
                      </w:pPr>
                      <w:r w:rsidRPr="00AA6E44">
                        <w:rPr>
                          <w:u w:val="single"/>
                          <w:lang w:val="en-US" w:eastAsia="zh-CN"/>
                        </w:rPr>
                        <w:t>Conclusion:</w:t>
                      </w:r>
                    </w:p>
                    <w:p w14:paraId="70394DB3" w14:textId="0EB7D525" w:rsidR="00683B8E" w:rsidRPr="00AA6E44" w:rsidRDefault="00683B8E" w:rsidP="004E526B">
                      <w:pPr>
                        <w:rPr>
                          <w:lang w:val="en-US" w:eastAsia="zh-CN"/>
                        </w:rPr>
                      </w:pPr>
                      <w:r w:rsidRPr="00AA6E44">
                        <w:rPr>
                          <w:lang w:val="en-US"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6166AF9B" w14:textId="77777777" w:rsidR="00683B8E" w:rsidRDefault="00683B8E" w:rsidP="004E526B">
                      <w:pPr>
                        <w:rPr>
                          <w:lang w:eastAsia="zh-CN"/>
                        </w:rPr>
                      </w:pPr>
                      <w:r w:rsidRPr="00295535">
                        <w:rPr>
                          <w:highlight w:val="darkYellow"/>
                          <w:lang w:eastAsia="zh-CN"/>
                        </w:rPr>
                        <w:t>Working assumption:</w:t>
                      </w:r>
                    </w:p>
                    <w:p w14:paraId="3B6BB695" w14:textId="77777777" w:rsidR="00683B8E" w:rsidRPr="008443C3" w:rsidRDefault="00683B8E" w:rsidP="004E526B">
                      <w:pPr>
                        <w:numPr>
                          <w:ilvl w:val="0"/>
                          <w:numId w:val="23"/>
                        </w:numPr>
                        <w:spacing w:after="0"/>
                        <w:rPr>
                          <w:lang w:val="en-US" w:eastAsia="zh-CN"/>
                        </w:rPr>
                      </w:pPr>
                      <w:r w:rsidRPr="00436AB2">
                        <w:rPr>
                          <w:lang w:val="en-US" w:eastAsia="zh-CN"/>
                        </w:rPr>
                        <w:t xml:space="preserve">During </w:t>
                      </w:r>
                      <w:r>
                        <w:rPr>
                          <w:lang w:val="en-US" w:eastAsia="zh-CN"/>
                        </w:rPr>
                        <w:t>DAPS/</w:t>
                      </w:r>
                      <w:r w:rsidRPr="00436AB2">
                        <w:rPr>
                          <w:lang w:val="en-US" w:eastAsia="zh-CN"/>
                        </w:rPr>
                        <w:t>RUDI HO, when UL channel/signals of source and target cells collide,</w:t>
                      </w:r>
                      <w:r>
                        <w:rPr>
                          <w:lang w:val="en-US" w:eastAsia="zh-CN"/>
                        </w:rPr>
                        <w:t xml:space="preserve"> the </w:t>
                      </w:r>
                      <w:r w:rsidRPr="008443C3">
                        <w:rPr>
                          <w:lang w:val="en-US" w:eastAsia="zh-CN"/>
                        </w:rPr>
                        <w:t xml:space="preserve">UE </w:t>
                      </w:r>
                      <w:r>
                        <w:rPr>
                          <w:lang w:val="en-US" w:eastAsia="zh-CN"/>
                        </w:rPr>
                        <w:t xml:space="preserve">transmits the </w:t>
                      </w:r>
                      <w:r w:rsidRPr="008443C3">
                        <w:rPr>
                          <w:lang w:val="en-US" w:eastAsia="zh-CN"/>
                        </w:rPr>
                        <w:t>target cell UL channels/signals</w:t>
                      </w:r>
                      <w:r>
                        <w:rPr>
                          <w:lang w:val="en-US" w:eastAsia="zh-CN"/>
                        </w:rPr>
                        <w:t xml:space="preserve"> and drops the source cell UL channels/signals</w:t>
                      </w:r>
                    </w:p>
                    <w:p w14:paraId="2E4853D6" w14:textId="77777777" w:rsidR="00683B8E" w:rsidRPr="00436AB2" w:rsidRDefault="00683B8E" w:rsidP="004E526B">
                      <w:pPr>
                        <w:numPr>
                          <w:ilvl w:val="1"/>
                          <w:numId w:val="23"/>
                        </w:numPr>
                        <w:spacing w:after="0"/>
                        <w:rPr>
                          <w:lang w:val="en-US" w:eastAsia="zh-CN"/>
                        </w:rPr>
                      </w:pPr>
                      <w:r w:rsidRPr="00436AB2">
                        <w:rPr>
                          <w:lang w:val="en-US" w:eastAsia="zh-CN"/>
                        </w:rPr>
                        <w:t>FFS whether this should apply to all combinations of UL channels/signals or not (e.g. PRACH)</w:t>
                      </w:r>
                    </w:p>
                    <w:p w14:paraId="27C50D30" w14:textId="77777777" w:rsidR="00683B8E" w:rsidRPr="00436AB2" w:rsidRDefault="00683B8E" w:rsidP="004E526B">
                      <w:pPr>
                        <w:numPr>
                          <w:ilvl w:val="0"/>
                          <w:numId w:val="23"/>
                        </w:numPr>
                        <w:spacing w:after="0"/>
                        <w:rPr>
                          <w:lang w:val="en-US" w:eastAsia="zh-CN"/>
                        </w:rPr>
                      </w:pPr>
                      <w:r w:rsidRPr="00436AB2">
                        <w:rPr>
                          <w:lang w:val="en-US" w:eastAsia="zh-CN"/>
                        </w:rPr>
                        <w:t xml:space="preserve">Collision (in above) means when physical time resources for UL channel/signal partially or fully overlap </w:t>
                      </w:r>
                      <w:r>
                        <w:rPr>
                          <w:lang w:val="en-US" w:eastAsia="zh-CN"/>
                        </w:rPr>
                        <w:t>at least</w:t>
                      </w:r>
                      <w:r w:rsidRPr="00436AB2">
                        <w:rPr>
                          <w:lang w:val="en-US" w:eastAsia="zh-CN"/>
                        </w:rPr>
                        <w:t xml:space="preserve"> </w:t>
                      </w:r>
                      <w:r>
                        <w:rPr>
                          <w:lang w:val="en-US" w:eastAsia="zh-CN"/>
                        </w:rPr>
                        <w:t>for</w:t>
                      </w:r>
                      <w:r w:rsidRPr="00436AB2">
                        <w:rPr>
                          <w:lang w:val="en-US" w:eastAsia="zh-CN"/>
                        </w:rPr>
                        <w:t xml:space="preserve"> the intra-frequency intra-band scenario.</w:t>
                      </w:r>
                    </w:p>
                    <w:p w14:paraId="58DEEB78" w14:textId="0122CBD4" w:rsidR="00683B8E" w:rsidRPr="004E526B" w:rsidRDefault="00683B8E" w:rsidP="004E526B">
                      <w:pPr>
                        <w:numPr>
                          <w:ilvl w:val="1"/>
                          <w:numId w:val="23"/>
                        </w:numPr>
                        <w:spacing w:after="0"/>
                        <w:rPr>
                          <w:lang w:val="en-US" w:eastAsia="zh-CN"/>
                        </w:rPr>
                      </w:pPr>
                      <w:r w:rsidRPr="00436AB2">
                        <w:rPr>
                          <w:lang w:val="en-US" w:eastAsia="zh-CN"/>
                        </w:rPr>
                        <w:t>FFS whether collision definition is applicable in the context of inter-frequency intra-band scenarios, and/or inter-frequency inter-band scenarios</w:t>
                      </w:r>
                    </w:p>
                  </w:txbxContent>
                </v:textbox>
                <w10:anchorlock/>
              </v:shape>
            </w:pict>
          </mc:Fallback>
        </mc:AlternateContent>
      </w:r>
    </w:p>
    <w:p w14:paraId="3FB7EA94" w14:textId="3987F016" w:rsidR="004E526B" w:rsidRPr="00AA6E44" w:rsidRDefault="00F8318F" w:rsidP="00CE0424">
      <w:pPr>
        <w:pStyle w:val="BodyText"/>
        <w:rPr>
          <w:lang w:val="en-US"/>
        </w:rPr>
      </w:pPr>
      <w:r w:rsidRPr="00AA6E44">
        <w:rPr>
          <w:lang w:val="en-US"/>
        </w:rPr>
        <w:t>In this contribution, we discuss the remaining RAN1 issues for DAPS (dual active protocol stack) handover.</w:t>
      </w:r>
    </w:p>
    <w:p w14:paraId="482FC549" w14:textId="77777777" w:rsidR="004000E8" w:rsidRPr="00CE0424" w:rsidRDefault="00230D18" w:rsidP="00CE0424">
      <w:pPr>
        <w:pStyle w:val="Heading1"/>
      </w:pPr>
      <w:bookmarkStart w:id="0" w:name="_Ref178064866"/>
      <w:r>
        <w:t>2</w:t>
      </w:r>
      <w:r>
        <w:tab/>
      </w:r>
      <w:r w:rsidR="004000E8" w:rsidRPr="00CE0424">
        <w:t>Discussion</w:t>
      </w:r>
      <w:bookmarkEnd w:id="0"/>
    </w:p>
    <w:p w14:paraId="111AFB09" w14:textId="77777777" w:rsidR="005A590F" w:rsidRDefault="00230D18" w:rsidP="00F63950">
      <w:pPr>
        <w:pStyle w:val="Heading2"/>
      </w:pPr>
      <w:r>
        <w:t>2.1</w:t>
      </w:r>
      <w:r>
        <w:tab/>
      </w:r>
      <w:r w:rsidR="00E16ABE">
        <w:t>UL transmission</w:t>
      </w:r>
      <w:r w:rsidR="00812DC6">
        <w:t>s to source and target</w:t>
      </w:r>
    </w:p>
    <w:p w14:paraId="4E03F5E4" w14:textId="77777777" w:rsidR="00B162C9" w:rsidRDefault="00396B3C" w:rsidP="00396B3C">
      <w:pPr>
        <w:pStyle w:val="BodyText"/>
      </w:pPr>
      <w:r w:rsidRPr="00AA6E44">
        <w:rPr>
          <w:lang w:val="en-US"/>
        </w:rPr>
        <w:t xml:space="preserve">Simultaneously transmitting to source and target cells may be complicated, </w:t>
      </w:r>
      <w:proofErr w:type="gramStart"/>
      <w:r w:rsidRPr="00AA6E44">
        <w:rPr>
          <w:lang w:val="en-US"/>
        </w:rPr>
        <w:t>in particular the</w:t>
      </w:r>
      <w:proofErr w:type="gramEnd"/>
      <w:r w:rsidRPr="00AA6E44">
        <w:rPr>
          <w:lang w:val="en-US"/>
        </w:rPr>
        <w:t xml:space="preserve"> case where the transmissions are fully or partially overlapping. At least for this case, RAN1 made a </w:t>
      </w:r>
      <w:r w:rsidRPr="00AA6E44">
        <w:rPr>
          <w:lang w:val="en-US"/>
        </w:rPr>
        <w:lastRenderedPageBreak/>
        <w:t>working assumption to define a dropping rule, to ensure that the UE</w:t>
      </w:r>
      <w:r w:rsidR="00B162C9" w:rsidRPr="00AA6E44">
        <w:rPr>
          <w:lang w:val="en-US"/>
        </w:rPr>
        <w:t xml:space="preserve"> </w:t>
      </w:r>
      <w:proofErr w:type="spellStart"/>
      <w:r w:rsidR="00B162C9" w:rsidRPr="00AA6E44">
        <w:rPr>
          <w:lang w:val="en-US"/>
        </w:rPr>
        <w:t>prioritises</w:t>
      </w:r>
      <w:proofErr w:type="spellEnd"/>
      <w:r w:rsidR="00B162C9" w:rsidRPr="00AA6E44">
        <w:rPr>
          <w:lang w:val="en-US"/>
        </w:rPr>
        <w:t xml:space="preserve"> the transmission that is considered more important. </w:t>
      </w:r>
      <w:r w:rsidR="00B162C9">
        <w:t>Therefore, we propose to confirm the working assumption:</w:t>
      </w:r>
    </w:p>
    <w:p w14:paraId="00BC72EA" w14:textId="77777777" w:rsidR="00B162C9" w:rsidRPr="00AA6E44" w:rsidRDefault="00B162C9" w:rsidP="00B162C9">
      <w:pPr>
        <w:pStyle w:val="Proposal"/>
        <w:rPr>
          <w:lang w:val="en-US"/>
        </w:rPr>
      </w:pPr>
      <w:bookmarkStart w:id="1" w:name="_Toc24121149"/>
      <w:r w:rsidRPr="00AA6E44">
        <w:rPr>
          <w:lang w:val="en-US"/>
        </w:rPr>
        <w:t>Confirm the working assumption that the UE should drop UL transmissions to the source cell if a collision occurs.</w:t>
      </w:r>
      <w:bookmarkEnd w:id="1"/>
    </w:p>
    <w:p w14:paraId="6BB04B9F" w14:textId="2EA6CEB9" w:rsidR="00F63950" w:rsidRPr="00AA6E44" w:rsidRDefault="00B162C9" w:rsidP="00B162C9">
      <w:pPr>
        <w:pStyle w:val="BodyText"/>
        <w:rPr>
          <w:lang w:val="en-US"/>
        </w:rPr>
      </w:pPr>
      <w:r w:rsidRPr="00AA6E44">
        <w:rPr>
          <w:lang w:val="en-US"/>
        </w:rPr>
        <w:t>The working assumption also contains two FFSs. The first FFS asks whether the dropping rule should apply to all UL channels/signals, and PRACH is mentioned explicitly. In most cases, the network can avoid collisions by explicit dynamic scheduling, but for non-scheduled transmissions like</w:t>
      </w:r>
      <w:r w:rsidR="00396B3C" w:rsidRPr="00AA6E44">
        <w:rPr>
          <w:lang w:val="en-US"/>
        </w:rPr>
        <w:t xml:space="preserve"> </w:t>
      </w:r>
      <w:r w:rsidRPr="00AA6E44">
        <w:rPr>
          <w:lang w:val="en-US"/>
        </w:rPr>
        <w:t xml:space="preserve">PRACH or SR, this may be more challenging. With the proposed dropping rule, it may be </w:t>
      </w:r>
      <w:r w:rsidR="008C295E" w:rsidRPr="00AA6E44">
        <w:rPr>
          <w:lang w:val="en-US"/>
        </w:rPr>
        <w:t xml:space="preserve">non-trivial </w:t>
      </w:r>
      <w:r w:rsidRPr="00AA6E44">
        <w:rPr>
          <w:lang w:val="en-US"/>
        </w:rPr>
        <w:t>for the network to ensure that the UE can transmit an SR or PRACH to the source cell during DAPS handover</w:t>
      </w:r>
      <w:r w:rsidR="008C295E" w:rsidRPr="00AA6E44">
        <w:rPr>
          <w:lang w:val="en-US"/>
        </w:rPr>
        <w:t>: the network would have to avoid scheduling any UL transmissions in resources reserved for PRACH or SR in the source cell. The question is if this is a large problem: how likely is it that the UE would transmit an SR or PRACH to the source cell during DAPS handover?</w:t>
      </w:r>
      <w:r w:rsidR="000269B6" w:rsidRPr="00AA6E44">
        <w:rPr>
          <w:lang w:val="en-US"/>
        </w:rPr>
        <w:t xml:space="preserve"> And would that transmission be more important than the transmission to the target?</w:t>
      </w:r>
    </w:p>
    <w:p w14:paraId="5055648D" w14:textId="373FF9BC" w:rsidR="000269B6" w:rsidRPr="00AA6E44" w:rsidRDefault="000269B6" w:rsidP="00B162C9">
      <w:pPr>
        <w:pStyle w:val="BodyText"/>
        <w:rPr>
          <w:lang w:val="en-US"/>
        </w:rPr>
      </w:pPr>
      <w:proofErr w:type="gramStart"/>
      <w:r w:rsidRPr="00AA6E44">
        <w:rPr>
          <w:lang w:val="en-US"/>
        </w:rPr>
        <w:t>First of all</w:t>
      </w:r>
      <w:proofErr w:type="gramEnd"/>
      <w:r w:rsidRPr="00AA6E44">
        <w:rPr>
          <w:lang w:val="en-US"/>
        </w:rPr>
        <w:t xml:space="preserve">, we note that for normal handover, the UE does not transmit anything to source after the PRACH transmission to the target cell. Thus, the handover procedure as such works if nothing is transmitted to source. The opposite may not necessarily be true: in normal handover, the procedure of course depends on that all transmissions reach the target. </w:t>
      </w:r>
    </w:p>
    <w:p w14:paraId="652CEC39" w14:textId="2E0EC269" w:rsidR="008C295E" w:rsidRPr="00AA6E44" w:rsidRDefault="00B2148C" w:rsidP="00B162C9">
      <w:pPr>
        <w:pStyle w:val="BodyText"/>
        <w:rPr>
          <w:lang w:val="en-US"/>
        </w:rPr>
      </w:pPr>
      <w:r w:rsidRPr="00AA6E44">
        <w:rPr>
          <w:lang w:val="en-US"/>
        </w:rPr>
        <w:t xml:space="preserve">To be more specific, </w:t>
      </w:r>
      <w:r w:rsidR="000269B6" w:rsidRPr="00AA6E44">
        <w:rPr>
          <w:lang w:val="en-US"/>
        </w:rPr>
        <w:t xml:space="preserve">there are two main reasons the UE would </w:t>
      </w:r>
      <w:r w:rsidRPr="00AA6E44">
        <w:rPr>
          <w:lang w:val="en-US"/>
        </w:rPr>
        <w:t xml:space="preserve">autonomously </w:t>
      </w:r>
      <w:r w:rsidR="000269B6" w:rsidRPr="00AA6E44">
        <w:rPr>
          <w:lang w:val="en-US"/>
        </w:rPr>
        <w:t xml:space="preserve">transmit </w:t>
      </w:r>
      <w:r w:rsidR="00764A94" w:rsidRPr="00AA6E44">
        <w:rPr>
          <w:lang w:val="en-US"/>
        </w:rPr>
        <w:t xml:space="preserve">PRACH </w:t>
      </w:r>
      <w:r w:rsidR="000269B6" w:rsidRPr="00AA6E44">
        <w:rPr>
          <w:lang w:val="en-US"/>
        </w:rPr>
        <w:t>to source:</w:t>
      </w:r>
      <w:r w:rsidRPr="00AA6E44">
        <w:rPr>
          <w:lang w:val="en-US"/>
        </w:rPr>
        <w:t xml:space="preserve"> the TA timer has expired, or the network has not configured PUCCH resources for SR. Both these can be avoided by appropriate configuration and </w:t>
      </w:r>
      <w:proofErr w:type="spellStart"/>
      <w:r w:rsidRPr="00AA6E44">
        <w:rPr>
          <w:lang w:val="en-US"/>
        </w:rPr>
        <w:t>signalling</w:t>
      </w:r>
      <w:proofErr w:type="spellEnd"/>
      <w:r w:rsidRPr="00AA6E44">
        <w:rPr>
          <w:lang w:val="en-US"/>
        </w:rPr>
        <w:t xml:space="preserve"> without significant overhead. </w:t>
      </w:r>
    </w:p>
    <w:p w14:paraId="46E36676" w14:textId="14252378" w:rsidR="00B2148C" w:rsidRPr="00AA6E44" w:rsidRDefault="00B2148C" w:rsidP="00B2148C">
      <w:pPr>
        <w:pStyle w:val="Observation"/>
        <w:rPr>
          <w:lang w:val="en-US"/>
        </w:rPr>
      </w:pPr>
      <w:bookmarkStart w:id="2" w:name="_Toc24121143"/>
      <w:r w:rsidRPr="00AA6E44">
        <w:rPr>
          <w:lang w:val="en-US"/>
        </w:rPr>
        <w:t xml:space="preserve">PRACH transmissions to the source during DAPS handover can be avoided by configuration and </w:t>
      </w:r>
      <w:proofErr w:type="spellStart"/>
      <w:r w:rsidRPr="00AA6E44">
        <w:rPr>
          <w:lang w:val="en-US"/>
        </w:rPr>
        <w:t>signalling</w:t>
      </w:r>
      <w:proofErr w:type="spellEnd"/>
      <w:r w:rsidRPr="00AA6E44">
        <w:rPr>
          <w:lang w:val="en-US"/>
        </w:rPr>
        <w:t>.</w:t>
      </w:r>
      <w:bookmarkEnd w:id="2"/>
    </w:p>
    <w:p w14:paraId="6FCE7E7E" w14:textId="1AAAA2EB" w:rsidR="00B2148C" w:rsidRPr="00AA6E44" w:rsidRDefault="00B2148C" w:rsidP="00B2148C">
      <w:pPr>
        <w:pStyle w:val="BodyText"/>
        <w:rPr>
          <w:lang w:val="en-US"/>
        </w:rPr>
      </w:pPr>
      <w:r w:rsidRPr="00AA6E44">
        <w:rPr>
          <w:lang w:val="en-US"/>
        </w:rPr>
        <w:t xml:space="preserve">The UE may need to transmit SR to the source, e.g., to request </w:t>
      </w:r>
      <w:r w:rsidR="00764A94" w:rsidRPr="00AA6E44">
        <w:rPr>
          <w:lang w:val="en-US"/>
        </w:rPr>
        <w:t xml:space="preserve">UL </w:t>
      </w:r>
      <w:r w:rsidRPr="00AA6E44">
        <w:rPr>
          <w:lang w:val="en-US"/>
        </w:rPr>
        <w:t xml:space="preserve">resources </w:t>
      </w:r>
      <w:r w:rsidR="00764A94" w:rsidRPr="00AA6E44">
        <w:rPr>
          <w:lang w:val="en-US"/>
        </w:rPr>
        <w:t xml:space="preserve">to transmit an RLC status report. This SR may then collide with transmissions to the target. The specification </w:t>
      </w:r>
      <w:r w:rsidR="00EC64A5" w:rsidRPr="00AA6E44">
        <w:rPr>
          <w:lang w:val="en-US"/>
        </w:rPr>
        <w:t xml:space="preserve">currently </w:t>
      </w:r>
      <w:r w:rsidR="00764A94" w:rsidRPr="00AA6E44">
        <w:rPr>
          <w:lang w:val="en-US"/>
        </w:rPr>
        <w:t xml:space="preserve">provides detailed prioritization/multiplexing rules for SR combined with other signals. Of course, the multiplexing rules are not applicable in the DAPS case: it is not possible to multiplex data that is intended for different receivers. </w:t>
      </w:r>
      <w:r w:rsidR="00EC64A5" w:rsidRPr="00AA6E44">
        <w:rPr>
          <w:lang w:val="en-US"/>
        </w:rPr>
        <w:t>In some cases, the UE is not required to transmit the other signal if it collides with SR. One option could be to reuse that prioritization rule also for the DAPS case. The number of SRs transmitted to source should be small in any case. If the target is always prioritized, the network may have to ensure that the UE has a possibility to transmit in UL. We do not see any large issues with such an approach: the network may reserve some SR resources in source, or proactively provide the UE with a grant from the target. There is also an advantage of having a simple rule for the UE to follow.</w:t>
      </w:r>
    </w:p>
    <w:p w14:paraId="1F38CF30" w14:textId="5005A72C" w:rsidR="00EC64A5" w:rsidRPr="00AA6E44" w:rsidRDefault="00EC64A5" w:rsidP="00B2148C">
      <w:pPr>
        <w:pStyle w:val="BodyText"/>
        <w:rPr>
          <w:lang w:val="en-US"/>
        </w:rPr>
      </w:pPr>
      <w:r w:rsidRPr="00AA6E44">
        <w:rPr>
          <w:lang w:val="en-US"/>
        </w:rPr>
        <w:t>Based on the discussion above, we propose</w:t>
      </w:r>
    </w:p>
    <w:p w14:paraId="03EB1170" w14:textId="67CA524D" w:rsidR="00EC64A5" w:rsidRPr="00AA6E44" w:rsidRDefault="00EC64A5" w:rsidP="00EC64A5">
      <w:pPr>
        <w:pStyle w:val="Proposal"/>
        <w:rPr>
          <w:lang w:val="en-US"/>
        </w:rPr>
      </w:pPr>
      <w:bookmarkStart w:id="3" w:name="_Toc24121150"/>
      <w:r w:rsidRPr="00AA6E44">
        <w:rPr>
          <w:lang w:val="en-US"/>
        </w:rPr>
        <w:t xml:space="preserve">The </w:t>
      </w:r>
      <w:r w:rsidR="00184CEC" w:rsidRPr="00AA6E44">
        <w:rPr>
          <w:lang w:val="en-US"/>
        </w:rPr>
        <w:t>UE drops</w:t>
      </w:r>
      <w:r w:rsidRPr="00AA6E44">
        <w:rPr>
          <w:lang w:val="en-US"/>
        </w:rPr>
        <w:t xml:space="preserve"> UL transmissions to the source cell if a collision occurs for all combinations of UL channels/signals.</w:t>
      </w:r>
      <w:bookmarkEnd w:id="3"/>
    </w:p>
    <w:p w14:paraId="5EF923D6" w14:textId="75CD07E5" w:rsidR="00B2148C" w:rsidRDefault="00184CEC" w:rsidP="00184CEC">
      <w:pPr>
        <w:pStyle w:val="BodyText"/>
      </w:pPr>
      <w:r w:rsidRPr="00AA6E44">
        <w:rPr>
          <w:lang w:val="en-US"/>
        </w:rPr>
        <w:t xml:space="preserve">The second FFS was related to if the collision definition was related to inter-frequency intra-band and inter-band scenarios. Here we note that the intra-frequency case will be the most common case, and the network would have to implement a solution that works for the dropping rule described in the working assumption. Providing a more forgiving rule for the remaining cases would thus improve performance for that case, at the expense of a larger implementation effort. Still, if the UE has possibilities to simultaneously transmit in several UL at the same time, e.g. in an inter-band scenario, it would seem unnecessary to remove that possibility. However, such simultaneous transmission must not compromise the transmission to the target: the UE should not transmit anything to the source if it leads to degraded quality of the transmission to the target. </w:t>
      </w:r>
      <w:r>
        <w:t>Hence</w:t>
      </w:r>
      <w:r w:rsidR="004C173F">
        <w:t>,</w:t>
      </w:r>
      <w:r>
        <w:t xml:space="preserve"> we propose</w:t>
      </w:r>
    </w:p>
    <w:p w14:paraId="7CD4D6A3" w14:textId="21BA85E3" w:rsidR="00184CEC" w:rsidRPr="00AA6E44" w:rsidRDefault="00A86102" w:rsidP="00184CEC">
      <w:pPr>
        <w:pStyle w:val="Proposal"/>
        <w:rPr>
          <w:lang w:val="en-US"/>
        </w:rPr>
      </w:pPr>
      <w:bookmarkStart w:id="4" w:name="_Toc24121151"/>
      <w:r w:rsidRPr="00AA6E44">
        <w:rPr>
          <w:lang w:val="en-US"/>
        </w:rPr>
        <w:t xml:space="preserve">The dropping rule is not applicable </w:t>
      </w:r>
      <w:r w:rsidR="003522B7" w:rsidRPr="00AA6E44">
        <w:rPr>
          <w:lang w:val="en-US"/>
        </w:rPr>
        <w:t xml:space="preserve">inter-frequency intra-band scenarios, or inter-frequency inter-band scenarios </w:t>
      </w:r>
      <w:r w:rsidRPr="00AA6E44">
        <w:rPr>
          <w:lang w:val="en-US"/>
        </w:rPr>
        <w:t>if the UE can transmit to the source without any degradation of the transmission to the target</w:t>
      </w:r>
      <w:r w:rsidR="003522B7" w:rsidRPr="00AA6E44">
        <w:rPr>
          <w:lang w:val="en-US"/>
        </w:rPr>
        <w:t>.</w:t>
      </w:r>
      <w:bookmarkEnd w:id="4"/>
    </w:p>
    <w:p w14:paraId="0BAF2558" w14:textId="42D00C1E" w:rsidR="003522B7" w:rsidRPr="00AA6E44" w:rsidRDefault="003522B7" w:rsidP="003522B7">
      <w:pPr>
        <w:pStyle w:val="BodyText"/>
        <w:rPr>
          <w:lang w:val="en-US"/>
        </w:rPr>
      </w:pPr>
      <w:r w:rsidRPr="00AA6E44">
        <w:rPr>
          <w:lang w:val="en-US"/>
        </w:rPr>
        <w:lastRenderedPageBreak/>
        <w:t>Only if a UE can transmit to source cell without any impact on the transmission to the target cell, the UE would be capable of simultaneous transmission. This should be captured in the UE feature discussion.</w:t>
      </w:r>
    </w:p>
    <w:p w14:paraId="0008A737" w14:textId="776FBFE1" w:rsidR="00812DC6" w:rsidRDefault="00812DC6" w:rsidP="00812DC6">
      <w:pPr>
        <w:pStyle w:val="Heading2"/>
      </w:pPr>
      <w:r>
        <w:t>2.2</w:t>
      </w:r>
      <w:r>
        <w:tab/>
        <w:t xml:space="preserve">Simultaneous reception from source and target </w:t>
      </w:r>
    </w:p>
    <w:p w14:paraId="28A2D1FB" w14:textId="55411256" w:rsidR="00812DC6" w:rsidRPr="00AA6E44" w:rsidRDefault="003522B7" w:rsidP="003522B7">
      <w:pPr>
        <w:pStyle w:val="BodyText"/>
        <w:rPr>
          <w:lang w:val="en-US"/>
        </w:rPr>
      </w:pPr>
      <w:r w:rsidRPr="00AA6E44">
        <w:rPr>
          <w:lang w:val="en-US"/>
        </w:rPr>
        <w:t xml:space="preserve">The most central issue in the development of DAPS is the capability to simultaneously receive from source and target. </w:t>
      </w:r>
      <w:r w:rsidR="00F02F4E" w:rsidRPr="00AA6E44">
        <w:rPr>
          <w:lang w:val="en-US"/>
        </w:rPr>
        <w:t>Without this capability, the implementation of DAPS handover becomes much more complicated. RAN1 has also stated in several LS responses that simultaneous reception is sometimes feasible. Designing a solution based on that feedback would then seem appropriate.</w:t>
      </w:r>
    </w:p>
    <w:p w14:paraId="3C694E46" w14:textId="3214518B" w:rsidR="00F02F4E" w:rsidRPr="00AA6E44" w:rsidRDefault="00F02F4E" w:rsidP="003522B7">
      <w:pPr>
        <w:pStyle w:val="BodyText"/>
        <w:rPr>
          <w:lang w:val="en-US"/>
        </w:rPr>
      </w:pPr>
      <w:r w:rsidRPr="00AA6E44">
        <w:rPr>
          <w:lang w:val="en-US"/>
        </w:rPr>
        <w:t xml:space="preserve">Note that the network has the possibility to avoid collisions between downlink transmissions, at least under some circumstances. This is achievable using </w:t>
      </w:r>
      <w:proofErr w:type="spellStart"/>
      <w:r w:rsidR="008564FC" w:rsidRPr="00AA6E44">
        <w:rPr>
          <w:lang w:val="en-US"/>
        </w:rPr>
        <w:t>TDMed</w:t>
      </w:r>
      <w:proofErr w:type="spellEnd"/>
      <w:r w:rsidR="008564FC" w:rsidRPr="00AA6E44">
        <w:rPr>
          <w:lang w:val="en-US"/>
        </w:rPr>
        <w:t xml:space="preserve"> search space definitions, explicit scheduling of PDSCH and aperiodic CSI-RS, and TDM patterns for periodic and semi-persistent CSI-RS. The specification thus provides the support for such a solution as is.</w:t>
      </w:r>
      <w:r w:rsidR="00CB5338" w:rsidRPr="00AA6E44">
        <w:rPr>
          <w:lang w:val="en-US"/>
        </w:rPr>
        <w:t xml:space="preserve"> However, the performance of any TDM-based solution is unclear, motivating RAN1 to </w:t>
      </w:r>
      <w:proofErr w:type="gramStart"/>
      <w:r w:rsidR="00CB5338" w:rsidRPr="00AA6E44">
        <w:rPr>
          <w:lang w:val="en-US"/>
        </w:rPr>
        <w:t>look into</w:t>
      </w:r>
      <w:proofErr w:type="gramEnd"/>
      <w:r w:rsidR="00CB5338" w:rsidRPr="00AA6E44">
        <w:rPr>
          <w:lang w:val="en-US"/>
        </w:rPr>
        <w:t xml:space="preserve"> solutions that require that the UE receives at least some signals at the same time.</w:t>
      </w:r>
    </w:p>
    <w:p w14:paraId="1F15E15B" w14:textId="41502BA4" w:rsidR="00F02F4E" w:rsidRPr="00AA6E44" w:rsidRDefault="00F02F4E" w:rsidP="003522B7">
      <w:pPr>
        <w:pStyle w:val="BodyText"/>
        <w:rPr>
          <w:lang w:val="en-US"/>
        </w:rPr>
      </w:pPr>
      <w:r w:rsidRPr="00AA6E44">
        <w:rPr>
          <w:lang w:val="en-US"/>
        </w:rPr>
        <w:t>Both source and target may be transmitting PDCCH, PDSCH, CSI-RS and SSBs, and one solution is that the UE should be able to receive any combination of signals/channels from source and target. However, such a solution may lead to unnecessarily high UE complexity, without bringing any performance benefit. First, we note that the UE can receive SSB from any non-serving cell at the same as it receives data from the serving cells, at least for FR1. Thus, we do not need to discuss the combination of SSB with any of the other channels.</w:t>
      </w:r>
    </w:p>
    <w:p w14:paraId="3BA6FE68" w14:textId="36324A13" w:rsidR="00406170" w:rsidRPr="00AA6E44" w:rsidRDefault="00406170" w:rsidP="003522B7">
      <w:pPr>
        <w:pStyle w:val="BodyText"/>
        <w:rPr>
          <w:lang w:val="en-US"/>
        </w:rPr>
      </w:pPr>
      <w:r w:rsidRPr="00AA6E44">
        <w:rPr>
          <w:lang w:val="en-US"/>
        </w:rPr>
        <w:t>In this subsection, we discuss reception of combinations of channels from source and target. Out of these combinations, PDCCH+PDCCH is the most important, followed by PDSCH+PDSCH.</w:t>
      </w:r>
      <w:r w:rsidR="00E132D3" w:rsidRPr="00AA6E44">
        <w:rPr>
          <w:lang w:val="en-US"/>
        </w:rPr>
        <w:t xml:space="preserve"> In cases where simultaneous reception does not seem feasible, it may be relevant to reuse the UL dropping rule: the UE would prioritize the </w:t>
      </w:r>
    </w:p>
    <w:p w14:paraId="200F1925" w14:textId="677A8796" w:rsidR="00F02F4E" w:rsidRDefault="00F02F4E" w:rsidP="00F02F4E">
      <w:pPr>
        <w:pStyle w:val="Heading3"/>
      </w:pPr>
      <w:r>
        <w:t>2.2.1</w:t>
      </w:r>
      <w:r>
        <w:tab/>
        <w:t>PDCCH+PDCCH</w:t>
      </w:r>
    </w:p>
    <w:p w14:paraId="4B0150E0" w14:textId="77777777" w:rsidR="003843F5" w:rsidRPr="00AA6E44" w:rsidRDefault="00F02F4E" w:rsidP="00F02F4E">
      <w:pPr>
        <w:pStyle w:val="BodyText"/>
        <w:rPr>
          <w:lang w:val="en-US"/>
        </w:rPr>
      </w:pPr>
      <w:r w:rsidRPr="00AA6E44">
        <w:rPr>
          <w:lang w:val="en-US"/>
        </w:rPr>
        <w:t xml:space="preserve">Receiving PDCCH simultaneously from </w:t>
      </w:r>
      <w:r w:rsidR="00E529EB" w:rsidRPr="00AA6E44">
        <w:rPr>
          <w:lang w:val="en-US"/>
        </w:rPr>
        <w:t>source and target is the critical enabler for achieving adequate performance with reasonable complexity at the network.</w:t>
      </w:r>
      <w:r w:rsidR="00401E4C" w:rsidRPr="00AA6E44">
        <w:rPr>
          <w:lang w:val="en-US"/>
        </w:rPr>
        <w:t xml:space="preserve"> </w:t>
      </w:r>
      <w:proofErr w:type="gramStart"/>
      <w:r w:rsidR="00401E4C" w:rsidRPr="00AA6E44">
        <w:rPr>
          <w:lang w:val="en-US"/>
        </w:rPr>
        <w:t>As long as</w:t>
      </w:r>
      <w:proofErr w:type="gramEnd"/>
      <w:r w:rsidR="00401E4C" w:rsidRPr="00AA6E44">
        <w:rPr>
          <w:lang w:val="en-US"/>
        </w:rPr>
        <w:t xml:space="preserve"> the </w:t>
      </w:r>
      <w:r w:rsidR="002411DD" w:rsidRPr="00AA6E44">
        <w:rPr>
          <w:lang w:val="en-US"/>
        </w:rPr>
        <w:t>UE monitors the PDCCH from source and target, the network can schedule PDSCH and CSI-RS to avoid collisions from source and target for these channels.</w:t>
      </w:r>
      <w:r w:rsidR="00BC4EF7" w:rsidRPr="00AA6E44">
        <w:rPr>
          <w:lang w:val="en-US"/>
        </w:rPr>
        <w:t xml:space="preserve"> </w:t>
      </w:r>
    </w:p>
    <w:p w14:paraId="6D1C456E" w14:textId="3BFD46DC" w:rsidR="003843F5" w:rsidRPr="00AA6E44" w:rsidRDefault="003843F5" w:rsidP="003843F5">
      <w:pPr>
        <w:pStyle w:val="Observation"/>
        <w:rPr>
          <w:lang w:val="en-US"/>
        </w:rPr>
      </w:pPr>
      <w:bookmarkStart w:id="5" w:name="_Toc24121144"/>
      <w:r w:rsidRPr="00AA6E44">
        <w:rPr>
          <w:lang w:val="en-US"/>
        </w:rPr>
        <w:t>Simultaneously monitoring PDCCH from source and target is a key enabler for competitive DAPS performance.</w:t>
      </w:r>
      <w:bookmarkEnd w:id="5"/>
    </w:p>
    <w:p w14:paraId="62B06878" w14:textId="05AE7E46" w:rsidR="00F02F4E" w:rsidRPr="00AA6E44" w:rsidRDefault="00BC4EF7" w:rsidP="00F02F4E">
      <w:pPr>
        <w:pStyle w:val="BodyText"/>
        <w:rPr>
          <w:lang w:val="en-US"/>
        </w:rPr>
      </w:pPr>
      <w:r w:rsidRPr="00AA6E44">
        <w:rPr>
          <w:lang w:val="en-US"/>
        </w:rPr>
        <w:t xml:space="preserve">Already in the single cell case, the UE is required to perform a number of </w:t>
      </w:r>
      <w:proofErr w:type="gramStart"/>
      <w:r w:rsidRPr="00AA6E44">
        <w:rPr>
          <w:lang w:val="en-US"/>
        </w:rPr>
        <w:t>blind</w:t>
      </w:r>
      <w:proofErr w:type="gramEnd"/>
      <w:r w:rsidRPr="00AA6E44">
        <w:rPr>
          <w:lang w:val="en-US"/>
        </w:rPr>
        <w:t xml:space="preserve"> decodes for a set of PDCCH candidates. </w:t>
      </w:r>
      <w:r w:rsidR="00B06383" w:rsidRPr="00AA6E44">
        <w:rPr>
          <w:lang w:val="en-US"/>
        </w:rPr>
        <w:t>The different PDCCH candidates are independently configured, and the specification is not stating that the UE should only decode one PDCCH – that limitation is introduced in the UE feature list</w:t>
      </w:r>
      <w:r w:rsidR="000352DE" w:rsidRPr="00AA6E44">
        <w:rPr>
          <w:lang w:val="en-US"/>
        </w:rPr>
        <w:t xml:space="preserve"> (FG 3-1)</w:t>
      </w:r>
      <w:r w:rsidR="00B06383" w:rsidRPr="00AA6E44">
        <w:rPr>
          <w:lang w:val="en-US"/>
        </w:rPr>
        <w:t>.</w:t>
      </w:r>
      <w:r w:rsidR="000352DE" w:rsidRPr="00AA6E44">
        <w:rPr>
          <w:lang w:val="en-US"/>
        </w:rPr>
        <w:t xml:space="preserve"> There is also a UE feature (FG 2-4) that limits how many active TCI states the UE would have to track.</w:t>
      </w:r>
      <w:r w:rsidR="00B06383" w:rsidRPr="00AA6E44">
        <w:rPr>
          <w:lang w:val="en-US"/>
        </w:rPr>
        <w:t xml:space="preserve"> </w:t>
      </w:r>
      <w:r w:rsidR="000352DE" w:rsidRPr="00AA6E44">
        <w:rPr>
          <w:lang w:val="en-US"/>
        </w:rPr>
        <w:t>FG 2-4 is stated per CC, so it is not obvious how that would be applicable to DAPS handover.</w:t>
      </w:r>
    </w:p>
    <w:p w14:paraId="157DEA8A" w14:textId="77777777" w:rsidR="001C1153" w:rsidRPr="00AA6E44" w:rsidRDefault="001C1153" w:rsidP="001C1153">
      <w:pPr>
        <w:pStyle w:val="Observation"/>
        <w:rPr>
          <w:lang w:val="en-US"/>
        </w:rPr>
      </w:pPr>
      <w:bookmarkStart w:id="6" w:name="_Toc24121145"/>
      <w:r w:rsidRPr="00AA6E44">
        <w:rPr>
          <w:lang w:val="en-US"/>
        </w:rPr>
        <w:t>Release-15 does not limit the number of PDCCH decodes to one.</w:t>
      </w:r>
      <w:bookmarkEnd w:id="6"/>
    </w:p>
    <w:p w14:paraId="122F0751" w14:textId="15634CC0" w:rsidR="001C1153" w:rsidRPr="00AA6E44" w:rsidRDefault="001C1153" w:rsidP="00F02F4E">
      <w:pPr>
        <w:pStyle w:val="Observation"/>
        <w:rPr>
          <w:lang w:val="en-US"/>
        </w:rPr>
      </w:pPr>
      <w:bookmarkStart w:id="7" w:name="_Toc24121146"/>
      <w:r w:rsidRPr="00AA6E44">
        <w:rPr>
          <w:lang w:val="en-US"/>
        </w:rPr>
        <w:t>No specification change is required to facilitate simultaneous reception of multiple PDCCHs.</w:t>
      </w:r>
      <w:bookmarkEnd w:id="7"/>
      <w:r w:rsidRPr="00AA6E44">
        <w:rPr>
          <w:lang w:val="en-US"/>
        </w:rPr>
        <w:t xml:space="preserve"> </w:t>
      </w:r>
    </w:p>
    <w:p w14:paraId="38256D89" w14:textId="77777777" w:rsidR="001C1153" w:rsidRPr="00AA6E44" w:rsidRDefault="001C1153" w:rsidP="001C1153">
      <w:pPr>
        <w:pStyle w:val="BodyText"/>
        <w:rPr>
          <w:lang w:val="en-US"/>
        </w:rPr>
      </w:pPr>
      <w:r w:rsidRPr="00AA6E44">
        <w:rPr>
          <w:lang w:val="en-US"/>
        </w:rPr>
        <w:t>Based on the above arguments, we propose</w:t>
      </w:r>
    </w:p>
    <w:p w14:paraId="07023D3B" w14:textId="79E0FDB0" w:rsidR="001C1153" w:rsidRPr="00AA6E44" w:rsidRDefault="001C1153" w:rsidP="00F02F4E">
      <w:pPr>
        <w:pStyle w:val="Proposal"/>
        <w:rPr>
          <w:lang w:val="en-US"/>
        </w:rPr>
      </w:pPr>
      <w:bookmarkStart w:id="8" w:name="_Toc24121152"/>
      <w:r w:rsidRPr="00AA6E44">
        <w:rPr>
          <w:lang w:val="en-US"/>
        </w:rPr>
        <w:t>Simultaneous reception of PDCCH from source and target is included in the basic support for DAPS for all scenarios, at least for the unicast DCIs.</w:t>
      </w:r>
      <w:bookmarkEnd w:id="8"/>
    </w:p>
    <w:p w14:paraId="1587352B" w14:textId="626BC03C" w:rsidR="00B55C97" w:rsidRDefault="00B55C97" w:rsidP="00B55C97">
      <w:pPr>
        <w:pStyle w:val="Heading3"/>
      </w:pPr>
      <w:r>
        <w:lastRenderedPageBreak/>
        <w:t>2.2.2</w:t>
      </w:r>
      <w:r>
        <w:tab/>
        <w:t>PDSCH+PDSCH</w:t>
      </w:r>
    </w:p>
    <w:p w14:paraId="082DF403" w14:textId="2B939CD6" w:rsidR="001C1153" w:rsidRPr="00AA6E44" w:rsidRDefault="00B55C97" w:rsidP="00B55C97">
      <w:pPr>
        <w:pStyle w:val="BodyText"/>
        <w:rPr>
          <w:lang w:val="en-US"/>
        </w:rPr>
      </w:pPr>
      <w:r w:rsidRPr="00AA6E44">
        <w:rPr>
          <w:lang w:val="en-US"/>
        </w:rPr>
        <w:t xml:space="preserve">Simultaneous receiving PDSCH from source and target would be quite beneficial. In this case, the network would deliberately schedule PDSCH from source and target – not by accident. Ensuring that the UE can decode the two PDSCHs would provide improved performance, and is </w:t>
      </w:r>
      <w:proofErr w:type="gramStart"/>
      <w:r w:rsidRPr="00AA6E44">
        <w:rPr>
          <w:lang w:val="en-US"/>
        </w:rPr>
        <w:t>similar to</w:t>
      </w:r>
      <w:proofErr w:type="gramEnd"/>
      <w:r w:rsidRPr="00AA6E44">
        <w:rPr>
          <w:lang w:val="en-US"/>
        </w:rPr>
        <w:t xml:space="preserve"> the operations performed for multi-TRP. However, the TCI state used to receive the PDSCH DMRS is complete</w:t>
      </w:r>
      <w:r w:rsidR="001C1153" w:rsidRPr="00AA6E44">
        <w:rPr>
          <w:lang w:val="en-US"/>
        </w:rPr>
        <w:t>ly independent from the source and target cell, so the situation is not completely identical: hence there will probably be an impact to the UE features in this aspect.</w:t>
      </w:r>
    </w:p>
    <w:p w14:paraId="58F47650" w14:textId="58D66BA5" w:rsidR="001C1153" w:rsidRPr="00AA6E44" w:rsidRDefault="001C1153" w:rsidP="00B55C97">
      <w:pPr>
        <w:pStyle w:val="BodyText"/>
        <w:rPr>
          <w:lang w:val="en-US"/>
        </w:rPr>
      </w:pPr>
      <w:r w:rsidRPr="00AA6E44">
        <w:rPr>
          <w:lang w:val="en-US"/>
        </w:rPr>
        <w:t>Since the performance gains may be significant, we propose</w:t>
      </w:r>
    </w:p>
    <w:p w14:paraId="34EC8B0F" w14:textId="572A8DB9" w:rsidR="001C1153" w:rsidRPr="00AA6E44" w:rsidRDefault="001C1153" w:rsidP="001C1153">
      <w:pPr>
        <w:pStyle w:val="Proposal"/>
        <w:rPr>
          <w:lang w:val="en-US"/>
        </w:rPr>
      </w:pPr>
      <w:bookmarkStart w:id="9" w:name="_Toc24121153"/>
      <w:r w:rsidRPr="00AA6E44">
        <w:rPr>
          <w:lang w:val="en-US"/>
        </w:rPr>
        <w:t>Simultaneous reception of PDSCH from source and target are supported in some cases.</w:t>
      </w:r>
      <w:bookmarkEnd w:id="9"/>
    </w:p>
    <w:p w14:paraId="60D8F2C5" w14:textId="09FEB3AA" w:rsidR="001C1153" w:rsidRPr="00AA6E44" w:rsidRDefault="001C1153" w:rsidP="003522B7">
      <w:pPr>
        <w:pStyle w:val="BodyText"/>
        <w:rPr>
          <w:lang w:val="en-US"/>
        </w:rPr>
      </w:pPr>
      <w:r w:rsidRPr="00AA6E44">
        <w:rPr>
          <w:lang w:val="en-US"/>
        </w:rPr>
        <w:t xml:space="preserve">Regarding PDSCH reception, the specification only talks about the reception of PDSCH </w:t>
      </w:r>
      <w:r w:rsidRPr="00AA6E44">
        <w:rPr>
          <w:i/>
          <w:lang w:val="en-US"/>
        </w:rPr>
        <w:t>per serving cell.</w:t>
      </w:r>
      <w:r w:rsidRPr="00AA6E44">
        <w:rPr>
          <w:lang w:val="en-US"/>
        </w:rPr>
        <w:t xml:space="preserve"> Essentially, the UE is only required to decode one PDSCH </w:t>
      </w:r>
      <w:r w:rsidRPr="00AA6E44">
        <w:rPr>
          <w:i/>
          <w:lang w:val="en-US"/>
        </w:rPr>
        <w:t xml:space="preserve">per serving cell. </w:t>
      </w:r>
      <w:r w:rsidRPr="00AA6E44">
        <w:rPr>
          <w:lang w:val="en-US"/>
        </w:rPr>
        <w:t xml:space="preserve">This formulation is introduced to support </w:t>
      </w:r>
      <w:r w:rsidR="00917A76" w:rsidRPr="00AA6E44">
        <w:rPr>
          <w:lang w:val="en-US"/>
        </w:rPr>
        <w:t>CA but</w:t>
      </w:r>
      <w:r w:rsidRPr="00AA6E44">
        <w:rPr>
          <w:lang w:val="en-US"/>
        </w:rPr>
        <w:t xml:space="preserve"> is equally applicable to </w:t>
      </w:r>
      <w:r w:rsidR="00BB5A49" w:rsidRPr="00AA6E44">
        <w:rPr>
          <w:lang w:val="en-US"/>
        </w:rPr>
        <w:t>DAPS</w:t>
      </w:r>
      <w:r w:rsidR="00917A76" w:rsidRPr="00AA6E44">
        <w:rPr>
          <w:lang w:val="en-US"/>
        </w:rPr>
        <w:t>.</w:t>
      </w:r>
    </w:p>
    <w:p w14:paraId="41A463E7" w14:textId="3E7E5A41" w:rsidR="00917A76" w:rsidRPr="00AA6E44" w:rsidRDefault="00917A76" w:rsidP="00917A76">
      <w:pPr>
        <w:pStyle w:val="Observation"/>
        <w:rPr>
          <w:lang w:val="en-US"/>
        </w:rPr>
      </w:pPr>
      <w:bookmarkStart w:id="10" w:name="_Toc24121147"/>
      <w:r w:rsidRPr="00AA6E44">
        <w:rPr>
          <w:lang w:val="en-US"/>
        </w:rPr>
        <w:t>The specification describes that the UE can be configured to receive one PDSCH per serving cell, which implies that no specification changes are required to support simultaneous reception of more than one PDSCH during DAPS handover.</w:t>
      </w:r>
      <w:bookmarkEnd w:id="10"/>
    </w:p>
    <w:p w14:paraId="10594B1B" w14:textId="5DBB2B3D" w:rsidR="00E27DF0" w:rsidRPr="00AA6E44" w:rsidRDefault="00E27DF0" w:rsidP="00E27DF0">
      <w:pPr>
        <w:pStyle w:val="BodyText"/>
        <w:rPr>
          <w:lang w:val="en-US"/>
        </w:rPr>
      </w:pPr>
      <w:r w:rsidRPr="00AA6E44">
        <w:rPr>
          <w:lang w:val="en-US"/>
        </w:rPr>
        <w:t>As for PDCCH+PDCCH described in section 2.2.1, this will have impact on the UE features.</w:t>
      </w:r>
    </w:p>
    <w:p w14:paraId="7076B8B8" w14:textId="68283609" w:rsidR="00993538" w:rsidRDefault="00993538" w:rsidP="00993538">
      <w:pPr>
        <w:pStyle w:val="Heading3"/>
      </w:pPr>
      <w:r>
        <w:t xml:space="preserve">2.2.3 </w:t>
      </w:r>
      <w:r w:rsidR="00406170">
        <w:tab/>
      </w:r>
      <w:r>
        <w:t>PDSCH</w:t>
      </w:r>
      <w:r w:rsidR="00306816">
        <w:t>/PDCCH</w:t>
      </w:r>
      <w:r>
        <w:t>+CSI-RS</w:t>
      </w:r>
    </w:p>
    <w:p w14:paraId="5644694E" w14:textId="2ACBE3A8" w:rsidR="00B62D08" w:rsidRPr="00AA6E44" w:rsidRDefault="00B62D08" w:rsidP="00B62D08">
      <w:pPr>
        <w:pStyle w:val="BodyText"/>
        <w:rPr>
          <w:lang w:val="en-US"/>
        </w:rPr>
      </w:pPr>
      <w:r w:rsidRPr="00AA6E44">
        <w:rPr>
          <w:lang w:val="en-US"/>
        </w:rPr>
        <w:t xml:space="preserve">If the UE </w:t>
      </w:r>
      <w:proofErr w:type="gramStart"/>
      <w:r w:rsidRPr="00AA6E44">
        <w:rPr>
          <w:lang w:val="en-US"/>
        </w:rPr>
        <w:t>is capable of receiving</w:t>
      </w:r>
      <w:proofErr w:type="gramEnd"/>
      <w:r w:rsidRPr="00AA6E44">
        <w:rPr>
          <w:lang w:val="en-US"/>
        </w:rPr>
        <w:t xml:space="preserve"> the PDSCH </w:t>
      </w:r>
      <w:r w:rsidR="00E132D3" w:rsidRPr="00AA6E44">
        <w:rPr>
          <w:lang w:val="en-US"/>
        </w:rPr>
        <w:t xml:space="preserve">at the same time it is receiving </w:t>
      </w:r>
      <w:r w:rsidR="00306816" w:rsidRPr="00AA6E44">
        <w:rPr>
          <w:lang w:val="en-US"/>
        </w:rPr>
        <w:t>PDCCH/</w:t>
      </w:r>
      <w:r w:rsidR="00E132D3" w:rsidRPr="00AA6E44">
        <w:rPr>
          <w:lang w:val="en-US"/>
        </w:rPr>
        <w:t>PDSCH, improved link adaptation performance can be obtained. However, as the time for DAPS handover may be short, the value of accurate link adaptation may be questionable, especially for the source</w:t>
      </w:r>
      <w:r w:rsidR="000641D1" w:rsidRPr="00AA6E44">
        <w:rPr>
          <w:lang w:val="en-US"/>
        </w:rPr>
        <w:t>.</w:t>
      </w:r>
    </w:p>
    <w:p w14:paraId="1380D2BA" w14:textId="6D2CD30C" w:rsidR="000641D1" w:rsidRPr="00AA6E44" w:rsidRDefault="000641D1" w:rsidP="005E6CE2">
      <w:pPr>
        <w:pStyle w:val="BodyText"/>
        <w:rPr>
          <w:lang w:val="en-US"/>
        </w:rPr>
      </w:pPr>
      <w:r w:rsidRPr="00AA6E44">
        <w:rPr>
          <w:lang w:val="en-US"/>
        </w:rPr>
        <w:t xml:space="preserve">However, the UE is anyway reporting CSI using the provide resources for channel and interference estimation. Both the channel and interference </w:t>
      </w:r>
      <w:proofErr w:type="gramStart"/>
      <w:r w:rsidRPr="00AA6E44">
        <w:rPr>
          <w:lang w:val="en-US"/>
        </w:rPr>
        <w:t>is</w:t>
      </w:r>
      <w:proofErr w:type="gramEnd"/>
      <w:r w:rsidRPr="00AA6E44">
        <w:rPr>
          <w:lang w:val="en-US"/>
        </w:rPr>
        <w:t xml:space="preserve"> estimated in the configured resources, irrespective of the radio conditions in these resources: hence, the UE is not aware </w:t>
      </w:r>
      <w:r w:rsidR="00632E33" w:rsidRPr="00AA6E44">
        <w:rPr>
          <w:lang w:val="en-US"/>
        </w:rPr>
        <w:t xml:space="preserve">of the origin of the </w:t>
      </w:r>
      <w:r w:rsidRPr="00AA6E44">
        <w:rPr>
          <w:lang w:val="en-US"/>
        </w:rPr>
        <w:t>PDSCH interference</w:t>
      </w:r>
      <w:r w:rsidR="00632E33" w:rsidRPr="00AA6E44">
        <w:rPr>
          <w:lang w:val="en-US"/>
        </w:rPr>
        <w:t>.</w:t>
      </w:r>
      <w:r w:rsidR="00926776" w:rsidRPr="00AA6E44">
        <w:rPr>
          <w:lang w:val="en-US"/>
        </w:rPr>
        <w:t xml:space="preserve"> </w:t>
      </w:r>
    </w:p>
    <w:p w14:paraId="2E5E2E8D" w14:textId="48D7A279" w:rsidR="005E6CE2" w:rsidRPr="00AA6E44" w:rsidRDefault="004D0E58" w:rsidP="005E6CE2">
      <w:pPr>
        <w:pStyle w:val="BodyText"/>
        <w:rPr>
          <w:lang w:val="en-US"/>
        </w:rPr>
      </w:pPr>
      <w:r w:rsidRPr="00AA6E44">
        <w:rPr>
          <w:lang w:val="en-US"/>
        </w:rPr>
        <w:t xml:space="preserve">The same is true for CSI-RS for tracking: </w:t>
      </w:r>
      <w:r w:rsidR="000A20F4" w:rsidRPr="00AA6E44">
        <w:rPr>
          <w:lang w:val="en-US"/>
        </w:rPr>
        <w:t xml:space="preserve">for a limited time at the cell border, </w:t>
      </w:r>
      <w:r w:rsidR="00125D39" w:rsidRPr="00AA6E44">
        <w:rPr>
          <w:lang w:val="en-US"/>
        </w:rPr>
        <w:t>the performance benefits of receiving the TRS would not have a large impact on UE performance.</w:t>
      </w:r>
    </w:p>
    <w:p w14:paraId="3BE8E712" w14:textId="537832BE" w:rsidR="00306816" w:rsidRPr="00AA6E44" w:rsidRDefault="00306816" w:rsidP="00306816">
      <w:pPr>
        <w:pStyle w:val="BodyText"/>
        <w:rPr>
          <w:lang w:val="en-US"/>
        </w:rPr>
      </w:pPr>
      <w:r w:rsidRPr="00AA6E44">
        <w:rPr>
          <w:lang w:val="en-US"/>
        </w:rPr>
        <w:t>In this case, we note that the UE in the single-cell case is required to rate-match around periodic and semi-persistent NZP CSI-RS resources, but not around aperiodic CSI-RS resources. Hence, the current specification supports simultaneous reception of PDSCH and aperiodic CSI-RS.</w:t>
      </w:r>
    </w:p>
    <w:p w14:paraId="232B3CA3" w14:textId="6BA968B2" w:rsidR="005E6CE2" w:rsidRDefault="005E6CE2" w:rsidP="005E6CE2">
      <w:pPr>
        <w:pStyle w:val="Heading3"/>
      </w:pPr>
      <w:r>
        <w:t xml:space="preserve">2.2.5 </w:t>
      </w:r>
      <w:r>
        <w:tab/>
        <w:t>PDCCH+PDSCH</w:t>
      </w:r>
    </w:p>
    <w:p w14:paraId="5D225FE3" w14:textId="65841A45" w:rsidR="00926776" w:rsidRDefault="00C43782" w:rsidP="00926776">
      <w:pPr>
        <w:pStyle w:val="BodyText"/>
        <w:rPr>
          <w:lang w:val="en-US"/>
        </w:rPr>
      </w:pPr>
      <w:r w:rsidRPr="00C43782">
        <w:rPr>
          <w:lang w:val="en-US"/>
        </w:rPr>
        <w:t xml:space="preserve">If the UE is </w:t>
      </w:r>
      <w:r w:rsidR="00560D74">
        <w:rPr>
          <w:lang w:val="en-US"/>
        </w:rPr>
        <w:t>capable of the combinations described in subsection 2.2.1 and 2.2.2, it should also be capable of simultaneous reception of PDCCH and PDSCH: since the UE typically buffers the whole slot to facilitate same slot scheduling, it would seem natural that the UE can decode PDSCH also if it overlaps with PDCCH:</w:t>
      </w:r>
    </w:p>
    <w:p w14:paraId="17F0C573" w14:textId="3056DC6E" w:rsidR="00560D74" w:rsidRDefault="00560D74" w:rsidP="00560D74">
      <w:pPr>
        <w:pStyle w:val="Observation"/>
        <w:rPr>
          <w:lang w:val="en-US"/>
        </w:rPr>
      </w:pPr>
      <w:bookmarkStart w:id="11" w:name="_Toc24121148"/>
      <w:r>
        <w:rPr>
          <w:lang w:val="en-US"/>
        </w:rPr>
        <w:t>A UE capable of simultaneous reception of PDCCH+PDCCH and PDSCH+PDSCH should also be capable of simultaneous reception of PDCCH+PDSCH.</w:t>
      </w:r>
      <w:bookmarkEnd w:id="11"/>
    </w:p>
    <w:p w14:paraId="0F534566" w14:textId="2488DB9F" w:rsidR="00560D74" w:rsidRPr="00560D74" w:rsidRDefault="00560D74" w:rsidP="00560D74">
      <w:pPr>
        <w:pStyle w:val="BodyText"/>
        <w:rPr>
          <w:lang w:val="en-US"/>
        </w:rPr>
      </w:pPr>
      <w:r>
        <w:rPr>
          <w:lang w:val="en-US"/>
        </w:rPr>
        <w:t>This combination may occur if the monitoring occasions for PDCCH or the CORESET frequency allocations are different in source and target. This situation may easily occur due to the independent configuration of source and target.</w:t>
      </w:r>
    </w:p>
    <w:p w14:paraId="30A531EF" w14:textId="73187631" w:rsidR="00406170" w:rsidRPr="00C43782" w:rsidRDefault="00406170" w:rsidP="00406170">
      <w:pPr>
        <w:pStyle w:val="Heading3"/>
        <w:rPr>
          <w:lang w:val="en-US"/>
        </w:rPr>
      </w:pPr>
      <w:r w:rsidRPr="00C43782">
        <w:rPr>
          <w:lang w:val="en-US"/>
        </w:rPr>
        <w:lastRenderedPageBreak/>
        <w:t>2.2.6</w:t>
      </w:r>
      <w:r w:rsidRPr="00C43782">
        <w:rPr>
          <w:lang w:val="en-US"/>
        </w:rPr>
        <w:tab/>
        <w:t>CSI-RS+CSI-RS</w:t>
      </w:r>
    </w:p>
    <w:p w14:paraId="0C7B27EC" w14:textId="01D78005" w:rsidR="000641D1" w:rsidRPr="00AA6E44" w:rsidRDefault="000641D1" w:rsidP="000641D1">
      <w:pPr>
        <w:pStyle w:val="BodyText"/>
        <w:rPr>
          <w:lang w:val="en-US"/>
        </w:rPr>
      </w:pPr>
      <w:r w:rsidRPr="00AA6E44">
        <w:rPr>
          <w:lang w:val="en-US"/>
        </w:rPr>
        <w:t>Regarding the combination CSI-RS+CSI-RS, the arguments for other combinations</w:t>
      </w:r>
      <w:r w:rsidR="00632E33" w:rsidRPr="00AA6E44">
        <w:rPr>
          <w:lang w:val="en-US"/>
        </w:rPr>
        <w:t xml:space="preserve"> with CSI-RS are still relevant: the UE essentially performs the measurements irrespective of what other signals are present in the </w:t>
      </w:r>
      <w:proofErr w:type="spellStart"/>
      <w:r w:rsidR="00632E33" w:rsidRPr="00AA6E44">
        <w:rPr>
          <w:lang w:val="en-US"/>
        </w:rPr>
        <w:t>REs.</w:t>
      </w:r>
      <w:proofErr w:type="spellEnd"/>
      <w:r w:rsidR="00632E33" w:rsidRPr="00AA6E44">
        <w:rPr>
          <w:lang w:val="en-US"/>
        </w:rPr>
        <w:t xml:space="preserve"> Still, the importance of the resulting CSI measurements can be discussed.</w:t>
      </w:r>
    </w:p>
    <w:p w14:paraId="49A03D51" w14:textId="620D3F4E" w:rsidR="00F63950" w:rsidRDefault="00230D18" w:rsidP="00F63950">
      <w:pPr>
        <w:pStyle w:val="Heading2"/>
      </w:pPr>
      <w:r>
        <w:t>2.</w:t>
      </w:r>
      <w:r w:rsidR="00926776">
        <w:t>3</w:t>
      </w:r>
      <w:r w:rsidR="00926776">
        <w:tab/>
        <w:t>UE features</w:t>
      </w:r>
    </w:p>
    <w:p w14:paraId="67832C10" w14:textId="1EDA48FD" w:rsidR="00763D78" w:rsidRPr="00AA6E44" w:rsidRDefault="00904143" w:rsidP="00904143">
      <w:pPr>
        <w:pStyle w:val="BodyText"/>
        <w:rPr>
          <w:lang w:val="en-US"/>
        </w:rPr>
      </w:pPr>
      <w:r w:rsidRPr="00AA6E44">
        <w:rPr>
          <w:lang w:val="en-US"/>
        </w:rPr>
        <w:t xml:space="preserve">In general, </w:t>
      </w:r>
      <w:r w:rsidR="0061555D" w:rsidRPr="00AA6E44">
        <w:rPr>
          <w:lang w:val="en-US"/>
        </w:rPr>
        <w:t xml:space="preserve">there will be RAN1 features added to support DAPS. In fact, RAN2 already requested this in </w:t>
      </w:r>
      <w:r w:rsidR="0061555D">
        <w:fldChar w:fldCharType="begin"/>
      </w:r>
      <w:r w:rsidR="0061555D" w:rsidRPr="00AA6E44">
        <w:rPr>
          <w:lang w:val="en-US"/>
        </w:rPr>
        <w:instrText xml:space="preserve"> REF _Ref23488132 \r \h </w:instrText>
      </w:r>
      <w:r w:rsidR="0061555D">
        <w:fldChar w:fldCharType="separate"/>
      </w:r>
      <w:r w:rsidR="00AA6E44">
        <w:rPr>
          <w:lang w:val="en-US"/>
        </w:rPr>
        <w:t>[1]</w:t>
      </w:r>
      <w:r w:rsidR="0061555D">
        <w:fldChar w:fldCharType="end"/>
      </w:r>
      <w:r w:rsidR="0061555D" w:rsidRPr="00AA6E44">
        <w:rPr>
          <w:lang w:val="en-US"/>
        </w:rPr>
        <w:t>, suggesting what feature descriptions may be relevant. RAN2 also assumes that the UE capabilities for DAPS can be indicated e.g. similar as the band combination for CA/DC and indicates additional features that may be indicated</w:t>
      </w:r>
      <w:r w:rsidR="00763D78" w:rsidRPr="00AA6E44">
        <w:rPr>
          <w:lang w:val="en-US"/>
        </w:rPr>
        <w:t>:</w:t>
      </w:r>
    </w:p>
    <w:p w14:paraId="35389908" w14:textId="7E126338" w:rsidR="00763D78" w:rsidRDefault="00763D78" w:rsidP="00763D78">
      <w:pPr>
        <w:pStyle w:val="BodyText"/>
        <w:numPr>
          <w:ilvl w:val="0"/>
          <w:numId w:val="24"/>
        </w:numPr>
      </w:pPr>
      <w:r>
        <w:t>sync/async DAPS HO;</w:t>
      </w:r>
    </w:p>
    <w:p w14:paraId="5753AA5D" w14:textId="418EFD8E" w:rsidR="00763D78" w:rsidRPr="00AA6E44" w:rsidRDefault="00763D78" w:rsidP="00763D78">
      <w:pPr>
        <w:pStyle w:val="BodyText"/>
        <w:numPr>
          <w:ilvl w:val="0"/>
          <w:numId w:val="24"/>
        </w:numPr>
        <w:rPr>
          <w:lang w:val="en-US"/>
        </w:rPr>
      </w:pPr>
      <w:r w:rsidRPr="00AA6E44">
        <w:rPr>
          <w:lang w:val="en-US"/>
        </w:rPr>
        <w:t>support for multiple TAG (i.e. different TAG in source and target cells)</w:t>
      </w:r>
    </w:p>
    <w:p w14:paraId="3FBB9630" w14:textId="25A20D80" w:rsidR="00763D78" w:rsidRPr="00AA6E44" w:rsidRDefault="00763D78" w:rsidP="00763D78">
      <w:pPr>
        <w:pStyle w:val="BodyText"/>
        <w:numPr>
          <w:ilvl w:val="0"/>
          <w:numId w:val="24"/>
        </w:numPr>
        <w:rPr>
          <w:lang w:val="en-US"/>
        </w:rPr>
      </w:pPr>
      <w:r w:rsidRPr="00AA6E44">
        <w:rPr>
          <w:lang w:val="en-US"/>
        </w:rPr>
        <w:t xml:space="preserve">ability to simultaneously transmit with both source and target </w:t>
      </w:r>
      <w:proofErr w:type="spellStart"/>
      <w:r w:rsidRPr="00AA6E44">
        <w:rPr>
          <w:lang w:val="en-US"/>
        </w:rPr>
        <w:t>PCells</w:t>
      </w:r>
      <w:proofErr w:type="spellEnd"/>
      <w:r w:rsidRPr="00AA6E44">
        <w:rPr>
          <w:lang w:val="en-US"/>
        </w:rPr>
        <w:t xml:space="preserve"> based on RF chain capability (i.e. whether dual UL is supported during the DAPS HO or not);</w:t>
      </w:r>
    </w:p>
    <w:p w14:paraId="25D39836" w14:textId="155B2AFA" w:rsidR="00763D78" w:rsidRPr="00AA6E44" w:rsidRDefault="00763D78" w:rsidP="00763D78">
      <w:pPr>
        <w:pStyle w:val="BodyText"/>
        <w:numPr>
          <w:ilvl w:val="0"/>
          <w:numId w:val="24"/>
        </w:numPr>
        <w:rPr>
          <w:lang w:val="en-US"/>
        </w:rPr>
      </w:pPr>
      <w:r w:rsidRPr="00AA6E44">
        <w:rPr>
          <w:lang w:val="en-US"/>
        </w:rPr>
        <w:t>Handover involving different SCS (as agreed in RAN4)</w:t>
      </w:r>
    </w:p>
    <w:p w14:paraId="658C700A" w14:textId="40A1F28E" w:rsidR="00763D78" w:rsidRPr="00AA6E44" w:rsidRDefault="00B8515D" w:rsidP="00763D78">
      <w:pPr>
        <w:pStyle w:val="BodyText"/>
        <w:rPr>
          <w:lang w:val="en-US"/>
        </w:rPr>
      </w:pPr>
      <w:r w:rsidRPr="00AA6E44">
        <w:rPr>
          <w:lang w:val="en-US"/>
        </w:rPr>
        <w:t>For inter-frequency DAPS HO, relying on the features defined for CA is a reasonable starting point. To us, it would seem that very little is needed in addition to the above list.</w:t>
      </w:r>
    </w:p>
    <w:p w14:paraId="1FE2FA92" w14:textId="706EA88D" w:rsidR="00B8515D" w:rsidRPr="00AA6E44" w:rsidRDefault="00B8515D" w:rsidP="00763D78">
      <w:pPr>
        <w:pStyle w:val="BodyText"/>
        <w:rPr>
          <w:lang w:val="en-US"/>
        </w:rPr>
      </w:pPr>
      <w:r w:rsidRPr="00AA6E44">
        <w:rPr>
          <w:lang w:val="en-US"/>
        </w:rPr>
        <w:t>For intra-frequency DAPS, there would seem that some additions may be needed, as discussed in subsection 2.2.</w:t>
      </w:r>
      <w:r w:rsidR="00643BEE" w:rsidRPr="00AA6E44">
        <w:rPr>
          <w:lang w:val="en-US"/>
        </w:rPr>
        <w:t xml:space="preserve"> In general, several of the UE features have limitations </w:t>
      </w:r>
      <w:r w:rsidR="00643BEE" w:rsidRPr="00AA6E44">
        <w:rPr>
          <w:i/>
          <w:lang w:val="en-US"/>
        </w:rPr>
        <w:t xml:space="preserve">per cell, </w:t>
      </w:r>
      <w:r w:rsidR="00643BEE" w:rsidRPr="00AA6E44">
        <w:rPr>
          <w:lang w:val="en-US"/>
        </w:rPr>
        <w:t>and since source and target are different cells, it may be so that the features related to, e.g., basic DL control channel and procedure (FG 3-1) combined with a basic CA feature (FG 6-1) would suffice. In principle, a UE capable of receiving two PDCCHs on two different inter-frequency cells would be capable of receiving them on the same frequency as well: however, the performance may be</w:t>
      </w:r>
      <w:r w:rsidR="00683B8E" w:rsidRPr="00AA6E44">
        <w:rPr>
          <w:lang w:val="en-US"/>
        </w:rPr>
        <w:t xml:space="preserve"> improved if the UE could utilize the a priori information that two PDCCHs are simultaneously received, i.e., MIMO for PDCCH. </w:t>
      </w:r>
    </w:p>
    <w:p w14:paraId="5FC24953" w14:textId="227C2F35" w:rsidR="00643BEE" w:rsidRPr="00AA6E44" w:rsidRDefault="00643BEE" w:rsidP="00763D78">
      <w:pPr>
        <w:pStyle w:val="BodyText"/>
        <w:rPr>
          <w:lang w:val="en-US"/>
        </w:rPr>
      </w:pPr>
      <w:r w:rsidRPr="00AA6E44">
        <w:rPr>
          <w:lang w:val="en-US"/>
        </w:rPr>
        <w:t xml:space="preserve">For PDSCH, </w:t>
      </w:r>
      <w:r w:rsidR="00683B8E" w:rsidRPr="00AA6E44">
        <w:rPr>
          <w:lang w:val="en-US"/>
        </w:rPr>
        <w:t>a similar argument could be made: the hardware should suffice to receive also two PDSCHs scheduled on the same time-frequency resources. But performance would be improved if the UE would detect them simultaneously.</w:t>
      </w:r>
    </w:p>
    <w:p w14:paraId="112BC48C" w14:textId="364B6A74" w:rsidR="00683B8E" w:rsidRPr="00AA6E44" w:rsidRDefault="00683B8E" w:rsidP="00763D78">
      <w:pPr>
        <w:pStyle w:val="BodyText"/>
        <w:rPr>
          <w:lang w:val="en-US"/>
        </w:rPr>
      </w:pPr>
      <w:r w:rsidRPr="00AA6E44">
        <w:rPr>
          <w:lang w:val="en-US"/>
        </w:rPr>
        <w:t xml:space="preserve">It is not clear to us if there would be a benefit to </w:t>
      </w:r>
      <w:r w:rsidR="001B3B62" w:rsidRPr="00AA6E44">
        <w:rPr>
          <w:lang w:val="en-US"/>
        </w:rPr>
        <w:t>add UE features to indicate better capabilities for simultaneous reception of PDCCH and/or PDSCH.</w:t>
      </w:r>
    </w:p>
    <w:p w14:paraId="394EC881" w14:textId="2E3E446B" w:rsidR="0061555D" w:rsidRPr="00AA6E44" w:rsidRDefault="0061555D" w:rsidP="00904143">
      <w:pPr>
        <w:pStyle w:val="BodyText"/>
        <w:rPr>
          <w:lang w:val="en-US"/>
        </w:rPr>
      </w:pPr>
      <w:r w:rsidRPr="00AA6E44">
        <w:rPr>
          <w:lang w:val="en-US"/>
        </w:rPr>
        <w:t xml:space="preserve"> </w:t>
      </w:r>
    </w:p>
    <w:p w14:paraId="14DE210F" w14:textId="77777777" w:rsidR="00C01F33" w:rsidRPr="00CE0424" w:rsidRDefault="00C01F33" w:rsidP="00CE0424">
      <w:pPr>
        <w:pStyle w:val="Heading1"/>
      </w:pPr>
      <w:r w:rsidRPr="00CE0424">
        <w:t>Conclusion</w:t>
      </w:r>
    </w:p>
    <w:p w14:paraId="28A6F698" w14:textId="77777777" w:rsidR="008E065E" w:rsidRPr="00AA6E44" w:rsidRDefault="008E065E" w:rsidP="008E065E">
      <w:pPr>
        <w:pStyle w:val="BodyText"/>
        <w:rPr>
          <w:b/>
          <w:bCs/>
          <w:lang w:val="en-US"/>
        </w:rPr>
      </w:pPr>
      <w:r w:rsidRPr="00AA6E44">
        <w:rPr>
          <w:lang w:val="en-US"/>
        </w:rPr>
        <w:t xml:space="preserve">In </w:t>
      </w:r>
      <w:r w:rsidR="007729A2" w:rsidRPr="00AA6E44">
        <w:rPr>
          <w:lang w:val="en-US"/>
        </w:rPr>
        <w:t xml:space="preserve">the previous </w:t>
      </w:r>
      <w:r w:rsidRPr="00AA6E44">
        <w:rPr>
          <w:lang w:val="en-US"/>
        </w:rPr>
        <w:t>section</w:t>
      </w:r>
      <w:r w:rsidR="007729A2" w:rsidRPr="00AA6E44">
        <w:rPr>
          <w:lang w:val="en-US"/>
        </w:rPr>
        <w:t>s</w:t>
      </w:r>
      <w:r w:rsidRPr="00AA6E44">
        <w:rPr>
          <w:lang w:val="en-US"/>
        </w:rPr>
        <w:t xml:space="preserve"> we made the following observations:</w:t>
      </w:r>
      <w:r w:rsidR="00C93814" w:rsidRPr="00AA6E44">
        <w:rPr>
          <w:b/>
          <w:bCs/>
          <w:lang w:val="en-US"/>
        </w:rPr>
        <w:t xml:space="preserve"> </w:t>
      </w:r>
    </w:p>
    <w:p w14:paraId="493E013B" w14:textId="77777777" w:rsidR="00AA6E44"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24121143" w:history="1">
        <w:r w:rsidR="00AA6E44" w:rsidRPr="00FA6A54">
          <w:rPr>
            <w:rStyle w:val="Hyperlink"/>
            <w:noProof/>
            <w:lang w:val="en-US"/>
          </w:rPr>
          <w:t>Observation 1</w:t>
        </w:r>
        <w:r w:rsidR="00AA6E44">
          <w:rPr>
            <w:rFonts w:asciiTheme="minorHAnsi" w:eastAsiaTheme="minorEastAsia" w:hAnsiTheme="minorHAnsi"/>
            <w:b w:val="0"/>
            <w:noProof/>
            <w:lang w:eastAsia="sv-SE"/>
          </w:rPr>
          <w:tab/>
        </w:r>
        <w:r w:rsidR="00AA6E44" w:rsidRPr="00FA6A54">
          <w:rPr>
            <w:rStyle w:val="Hyperlink"/>
            <w:noProof/>
            <w:lang w:val="en-US"/>
          </w:rPr>
          <w:t>PRACH transmissions to the source during DAPS handover can be avoided by configuration and signalling.</w:t>
        </w:r>
      </w:hyperlink>
    </w:p>
    <w:p w14:paraId="6AC2073A"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44" w:history="1">
        <w:r w:rsidRPr="00FA6A54">
          <w:rPr>
            <w:rStyle w:val="Hyperlink"/>
            <w:noProof/>
            <w:lang w:val="en-US"/>
          </w:rPr>
          <w:t>Observation 2</w:t>
        </w:r>
        <w:r>
          <w:rPr>
            <w:rFonts w:asciiTheme="minorHAnsi" w:eastAsiaTheme="minorEastAsia" w:hAnsiTheme="minorHAnsi"/>
            <w:b w:val="0"/>
            <w:noProof/>
            <w:lang w:eastAsia="sv-SE"/>
          </w:rPr>
          <w:tab/>
        </w:r>
        <w:r w:rsidRPr="00FA6A54">
          <w:rPr>
            <w:rStyle w:val="Hyperlink"/>
            <w:noProof/>
            <w:lang w:val="en-US"/>
          </w:rPr>
          <w:t>Simultaneously monitoring PDCCH from source and target is a key enabler for competitive DAPS performance.</w:t>
        </w:r>
      </w:hyperlink>
    </w:p>
    <w:p w14:paraId="309C3142"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45" w:history="1">
        <w:r w:rsidRPr="00FA6A54">
          <w:rPr>
            <w:rStyle w:val="Hyperlink"/>
            <w:noProof/>
            <w:lang w:val="en-US"/>
          </w:rPr>
          <w:t>Observation 3</w:t>
        </w:r>
        <w:r>
          <w:rPr>
            <w:rFonts w:asciiTheme="minorHAnsi" w:eastAsiaTheme="minorEastAsia" w:hAnsiTheme="minorHAnsi"/>
            <w:b w:val="0"/>
            <w:noProof/>
            <w:lang w:eastAsia="sv-SE"/>
          </w:rPr>
          <w:tab/>
        </w:r>
        <w:r w:rsidRPr="00FA6A54">
          <w:rPr>
            <w:rStyle w:val="Hyperlink"/>
            <w:noProof/>
            <w:lang w:val="en-US"/>
          </w:rPr>
          <w:t>Release-15 does not limit the number of PDCCH decodes to one.</w:t>
        </w:r>
      </w:hyperlink>
    </w:p>
    <w:p w14:paraId="731A8E1C"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46" w:history="1">
        <w:r w:rsidRPr="00FA6A54">
          <w:rPr>
            <w:rStyle w:val="Hyperlink"/>
            <w:noProof/>
            <w:lang w:val="en-US"/>
          </w:rPr>
          <w:t>Observation 4</w:t>
        </w:r>
        <w:r>
          <w:rPr>
            <w:rFonts w:asciiTheme="minorHAnsi" w:eastAsiaTheme="minorEastAsia" w:hAnsiTheme="minorHAnsi"/>
            <w:b w:val="0"/>
            <w:noProof/>
            <w:lang w:eastAsia="sv-SE"/>
          </w:rPr>
          <w:tab/>
        </w:r>
        <w:r w:rsidRPr="00FA6A54">
          <w:rPr>
            <w:rStyle w:val="Hyperlink"/>
            <w:noProof/>
            <w:lang w:val="en-US"/>
          </w:rPr>
          <w:t>No specification change is required to facilitate simultaneous reception of multiple PDCCHs.</w:t>
        </w:r>
      </w:hyperlink>
    </w:p>
    <w:p w14:paraId="5CCABFE8"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47" w:history="1">
        <w:r w:rsidRPr="00FA6A54">
          <w:rPr>
            <w:rStyle w:val="Hyperlink"/>
            <w:noProof/>
            <w:lang w:val="en-US"/>
          </w:rPr>
          <w:t>Observation 5</w:t>
        </w:r>
        <w:r>
          <w:rPr>
            <w:rFonts w:asciiTheme="minorHAnsi" w:eastAsiaTheme="minorEastAsia" w:hAnsiTheme="minorHAnsi"/>
            <w:b w:val="0"/>
            <w:noProof/>
            <w:lang w:eastAsia="sv-SE"/>
          </w:rPr>
          <w:tab/>
        </w:r>
        <w:r w:rsidRPr="00FA6A54">
          <w:rPr>
            <w:rStyle w:val="Hyperlink"/>
            <w:noProof/>
            <w:lang w:val="en-US"/>
          </w:rPr>
          <w:t>The specification describes that the UE can be configured to receive one PDSCH per serving cell, which implies that no specification changes are required to support simultaneous reception of more than one PDSCH during DAPS handover.</w:t>
        </w:r>
      </w:hyperlink>
    </w:p>
    <w:p w14:paraId="69310B4F"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48" w:history="1">
        <w:r w:rsidRPr="00FA6A54">
          <w:rPr>
            <w:rStyle w:val="Hyperlink"/>
            <w:noProof/>
            <w:lang w:val="en-US"/>
          </w:rPr>
          <w:t>Observation 6</w:t>
        </w:r>
        <w:r>
          <w:rPr>
            <w:rFonts w:asciiTheme="minorHAnsi" w:eastAsiaTheme="minorEastAsia" w:hAnsiTheme="minorHAnsi"/>
            <w:b w:val="0"/>
            <w:noProof/>
            <w:lang w:eastAsia="sv-SE"/>
          </w:rPr>
          <w:tab/>
        </w:r>
        <w:r w:rsidRPr="00FA6A54">
          <w:rPr>
            <w:rStyle w:val="Hyperlink"/>
            <w:noProof/>
            <w:lang w:val="en-US"/>
          </w:rPr>
          <w:t>A UE capable of simultaneous reception of PDCCH+PDCCH and PDSCH+PDSCH should also be capable of simultaneous reception of PDCCH+PDSCH.</w:t>
        </w:r>
      </w:hyperlink>
    </w:p>
    <w:p w14:paraId="0EBFF547" w14:textId="3E6524B5" w:rsidR="006E1C82" w:rsidRDefault="006F6582" w:rsidP="008E065E">
      <w:pPr>
        <w:pStyle w:val="BodyText"/>
        <w:rPr>
          <w:b/>
          <w:bCs/>
        </w:rPr>
      </w:pPr>
      <w:r>
        <w:rPr>
          <w:b/>
          <w:bCs/>
        </w:rPr>
        <w:fldChar w:fldCharType="end"/>
      </w:r>
    </w:p>
    <w:p w14:paraId="75316A19" w14:textId="77777777" w:rsidR="006E1C82" w:rsidRPr="00AA6E44" w:rsidRDefault="008E065E" w:rsidP="006E1C82">
      <w:pPr>
        <w:pStyle w:val="BodyText"/>
        <w:rPr>
          <w:lang w:val="en-US"/>
        </w:rPr>
      </w:pPr>
      <w:r w:rsidRPr="00AA6E44">
        <w:rPr>
          <w:lang w:val="en-US"/>
        </w:rPr>
        <w:t xml:space="preserve">Based on the discussion in </w:t>
      </w:r>
      <w:r w:rsidR="007729A2" w:rsidRPr="00AA6E44">
        <w:rPr>
          <w:lang w:val="en-US"/>
        </w:rPr>
        <w:t xml:space="preserve">the previous </w:t>
      </w:r>
      <w:r w:rsidRPr="00AA6E44">
        <w:rPr>
          <w:lang w:val="en-US"/>
        </w:rPr>
        <w:t>section</w:t>
      </w:r>
      <w:r w:rsidR="007729A2" w:rsidRPr="00AA6E44">
        <w:rPr>
          <w:lang w:val="en-US"/>
        </w:rPr>
        <w:t>s</w:t>
      </w:r>
      <w:r w:rsidRPr="00AA6E44">
        <w:rPr>
          <w:lang w:val="en-US"/>
        </w:rPr>
        <w:t xml:space="preserve"> we propose the following:</w:t>
      </w:r>
    </w:p>
    <w:p w14:paraId="45F5EE0D" w14:textId="77777777" w:rsidR="00AA6E44" w:rsidRDefault="006E1C82">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21149" w:history="1">
        <w:r w:rsidR="00AA6E44" w:rsidRPr="0019599B">
          <w:rPr>
            <w:rStyle w:val="Hyperlink"/>
            <w:noProof/>
            <w:lang w:val="en-US"/>
          </w:rPr>
          <w:t>Proposal 1</w:t>
        </w:r>
        <w:r w:rsidR="00AA6E44">
          <w:rPr>
            <w:rFonts w:asciiTheme="minorHAnsi" w:eastAsiaTheme="minorEastAsia" w:hAnsiTheme="minorHAnsi"/>
            <w:b w:val="0"/>
            <w:noProof/>
            <w:lang w:eastAsia="sv-SE"/>
          </w:rPr>
          <w:tab/>
        </w:r>
        <w:r w:rsidR="00AA6E44" w:rsidRPr="0019599B">
          <w:rPr>
            <w:rStyle w:val="Hyperlink"/>
            <w:noProof/>
            <w:lang w:val="en-US"/>
          </w:rPr>
          <w:t>Confirm the working assumption that the UE should drop UL transmissions to the source cell if a collision occurs.</w:t>
        </w:r>
      </w:hyperlink>
    </w:p>
    <w:p w14:paraId="06BA3886"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50" w:history="1">
        <w:r w:rsidRPr="0019599B">
          <w:rPr>
            <w:rStyle w:val="Hyperlink"/>
            <w:noProof/>
            <w:lang w:val="en-US"/>
          </w:rPr>
          <w:t>Proposal 2</w:t>
        </w:r>
        <w:r>
          <w:rPr>
            <w:rFonts w:asciiTheme="minorHAnsi" w:eastAsiaTheme="minorEastAsia" w:hAnsiTheme="minorHAnsi"/>
            <w:b w:val="0"/>
            <w:noProof/>
            <w:lang w:eastAsia="sv-SE"/>
          </w:rPr>
          <w:tab/>
        </w:r>
        <w:r w:rsidRPr="0019599B">
          <w:rPr>
            <w:rStyle w:val="Hyperlink"/>
            <w:noProof/>
            <w:lang w:val="en-US"/>
          </w:rPr>
          <w:t>The UE drops UL transmissions to the source cell if a collision occurs for all combinations of UL channels/signals.</w:t>
        </w:r>
      </w:hyperlink>
    </w:p>
    <w:p w14:paraId="31173151"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51" w:history="1">
        <w:r w:rsidRPr="0019599B">
          <w:rPr>
            <w:rStyle w:val="Hyperlink"/>
            <w:noProof/>
            <w:lang w:val="en-US"/>
          </w:rPr>
          <w:t>Proposal 3</w:t>
        </w:r>
        <w:r>
          <w:rPr>
            <w:rFonts w:asciiTheme="minorHAnsi" w:eastAsiaTheme="minorEastAsia" w:hAnsiTheme="minorHAnsi"/>
            <w:b w:val="0"/>
            <w:noProof/>
            <w:lang w:eastAsia="sv-SE"/>
          </w:rPr>
          <w:tab/>
        </w:r>
        <w:r w:rsidRPr="0019599B">
          <w:rPr>
            <w:rStyle w:val="Hyperlink"/>
            <w:noProof/>
            <w:lang w:val="en-US"/>
          </w:rPr>
          <w:t>The dropping rule is not applicable inter-frequency intra-band scenarios, or inter-frequency inter-band scenarios if the UE can transmit to the source without any degradation of the transmission to the target.</w:t>
        </w:r>
      </w:hyperlink>
    </w:p>
    <w:p w14:paraId="61CBB296"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52" w:history="1">
        <w:r w:rsidRPr="0019599B">
          <w:rPr>
            <w:rStyle w:val="Hyperlink"/>
            <w:noProof/>
            <w:lang w:val="en-US"/>
          </w:rPr>
          <w:t>Proposal 4</w:t>
        </w:r>
        <w:r>
          <w:rPr>
            <w:rFonts w:asciiTheme="minorHAnsi" w:eastAsiaTheme="minorEastAsia" w:hAnsiTheme="minorHAnsi"/>
            <w:b w:val="0"/>
            <w:noProof/>
            <w:lang w:eastAsia="sv-SE"/>
          </w:rPr>
          <w:tab/>
        </w:r>
        <w:r w:rsidRPr="0019599B">
          <w:rPr>
            <w:rStyle w:val="Hyperlink"/>
            <w:noProof/>
            <w:lang w:val="en-US"/>
          </w:rPr>
          <w:t>Simultaneous reception of PDCCH from source and target is included in the basic support for DAPS for all scenarios, at least for the unicast DCIs.</w:t>
        </w:r>
      </w:hyperlink>
    </w:p>
    <w:p w14:paraId="5E8F0D3E" w14:textId="77777777" w:rsidR="00AA6E44" w:rsidRDefault="00AA6E44">
      <w:pPr>
        <w:pStyle w:val="TableofFigures"/>
        <w:tabs>
          <w:tab w:val="right" w:leader="dot" w:pos="9629"/>
        </w:tabs>
        <w:rPr>
          <w:rFonts w:asciiTheme="minorHAnsi" w:eastAsiaTheme="minorEastAsia" w:hAnsiTheme="minorHAnsi"/>
          <w:b w:val="0"/>
          <w:noProof/>
          <w:lang w:eastAsia="sv-SE"/>
        </w:rPr>
      </w:pPr>
      <w:hyperlink w:anchor="_Toc24121153" w:history="1">
        <w:r w:rsidRPr="0019599B">
          <w:rPr>
            <w:rStyle w:val="Hyperlink"/>
            <w:noProof/>
            <w:lang w:val="en-US"/>
          </w:rPr>
          <w:t>Proposal 5</w:t>
        </w:r>
        <w:r>
          <w:rPr>
            <w:rFonts w:asciiTheme="minorHAnsi" w:eastAsiaTheme="minorEastAsia" w:hAnsiTheme="minorHAnsi"/>
            <w:b w:val="0"/>
            <w:noProof/>
            <w:lang w:eastAsia="sv-SE"/>
          </w:rPr>
          <w:tab/>
        </w:r>
        <w:r w:rsidRPr="0019599B">
          <w:rPr>
            <w:rStyle w:val="Hyperlink"/>
            <w:noProof/>
            <w:lang w:val="en-US"/>
          </w:rPr>
          <w:t>Simultaneous reception of PDSCH from source and target are supported in some cases.</w:t>
        </w:r>
      </w:hyperlink>
    </w:p>
    <w:p w14:paraId="67C05624" w14:textId="7AB67D68" w:rsidR="00C01F33" w:rsidRPr="00982C06" w:rsidRDefault="006E1C82" w:rsidP="00982C06">
      <w:pPr>
        <w:pStyle w:val="BodyText"/>
        <w:rPr>
          <w:b/>
          <w:bCs/>
        </w:rPr>
      </w:pPr>
      <w:r>
        <w:rPr>
          <w:b/>
          <w:bCs/>
          <w:lang w:val="en-US"/>
        </w:rPr>
        <w:fldChar w:fldCharType="end"/>
      </w:r>
    </w:p>
    <w:p w14:paraId="58B59BC9" w14:textId="77777777" w:rsidR="00F507D1" w:rsidRPr="00CE0424" w:rsidRDefault="00F507D1" w:rsidP="00CE0424">
      <w:pPr>
        <w:pStyle w:val="Heading1"/>
      </w:pPr>
      <w:bookmarkStart w:id="12" w:name="_In-sequence_SDU_delivery"/>
      <w:bookmarkEnd w:id="12"/>
      <w:r w:rsidRPr="00CE0424">
        <w:t>References</w:t>
      </w:r>
    </w:p>
    <w:p w14:paraId="4A265FC3" w14:textId="1529C569" w:rsidR="005F3025" w:rsidRPr="00AA6E44" w:rsidRDefault="003F3B14" w:rsidP="00311702">
      <w:pPr>
        <w:pStyle w:val="Reference"/>
        <w:rPr>
          <w:lang w:val="en-US"/>
        </w:rPr>
      </w:pPr>
      <w:bookmarkStart w:id="13" w:name="_Ref23488132"/>
      <w:bookmarkStart w:id="14" w:name="_Ref174151459"/>
      <w:bookmarkStart w:id="15" w:name="_Ref189809556"/>
      <w:r w:rsidRPr="00AA6E44">
        <w:rPr>
          <w:lang w:val="en-US"/>
        </w:rPr>
        <w:t xml:space="preserve">R1-1911924, LS to RAN1&amp;4 on UE capabilities on DAPS HO, RAN2, </w:t>
      </w:r>
      <w:r w:rsidR="0061555D" w:rsidRPr="00AA6E44">
        <w:rPr>
          <w:lang w:val="en-US"/>
        </w:rPr>
        <w:t>RAN1#99, Reno, November 2019</w:t>
      </w:r>
      <w:bookmarkEnd w:id="13"/>
    </w:p>
    <w:p w14:paraId="23D257BB" w14:textId="77777777" w:rsidR="003A7EF3" w:rsidRPr="00AA6E44" w:rsidRDefault="003A7EF3" w:rsidP="00CE0424">
      <w:pPr>
        <w:pStyle w:val="BodyText"/>
        <w:rPr>
          <w:lang w:val="en-US"/>
        </w:rPr>
      </w:pPr>
      <w:bookmarkStart w:id="16" w:name="_GoBack"/>
      <w:bookmarkEnd w:id="14"/>
      <w:bookmarkEnd w:id="15"/>
      <w:bookmarkEnd w:id="16"/>
    </w:p>
    <w:sectPr w:rsidR="003A7EF3" w:rsidRPr="00AA6E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7B223" w14:textId="77777777" w:rsidR="00683B8E" w:rsidRDefault="00683B8E">
      <w:r>
        <w:separator/>
      </w:r>
    </w:p>
  </w:endnote>
  <w:endnote w:type="continuationSeparator" w:id="0">
    <w:p w14:paraId="30CBE632" w14:textId="77777777" w:rsidR="00683B8E" w:rsidRDefault="0068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5008" w14:textId="77777777" w:rsidR="00683B8E" w:rsidRDefault="00683B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970EC" w14:textId="77777777" w:rsidR="00683B8E" w:rsidRDefault="00683B8E">
      <w:r>
        <w:separator/>
      </w:r>
    </w:p>
  </w:footnote>
  <w:footnote w:type="continuationSeparator" w:id="0">
    <w:p w14:paraId="43D1D6E7" w14:textId="77777777" w:rsidR="00683B8E" w:rsidRDefault="00683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2E49" w14:textId="77777777" w:rsidR="00683B8E" w:rsidRDefault="00683B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22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3EC8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A22CDD"/>
    <w:multiLevelType w:val="hybridMultilevel"/>
    <w:tmpl w:val="55C60D96"/>
    <w:lvl w:ilvl="0" w:tplc="F6CED57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A410AF"/>
    <w:multiLevelType w:val="hybridMultilevel"/>
    <w:tmpl w:val="7C149F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7"/>
  </w:num>
  <w:num w:numId="19">
    <w:abstractNumId w:val="4"/>
  </w:num>
  <w:num w:numId="20">
    <w:abstractNumId w:val="24"/>
  </w:num>
  <w:num w:numId="21">
    <w:abstractNumId w:val="13"/>
  </w:num>
  <w:num w:numId="22">
    <w:abstractNumId w:val="23"/>
  </w:num>
  <w:num w:numId="23">
    <w:abstractNumId w:val="6"/>
  </w:num>
  <w:num w:numId="24">
    <w:abstractNumId w:val="11"/>
  </w:num>
  <w:num w:numId="2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8"/>
    <w:rsid w:val="000006E1"/>
    <w:rsid w:val="00002A37"/>
    <w:rsid w:val="0000564C"/>
    <w:rsid w:val="00006446"/>
    <w:rsid w:val="00006896"/>
    <w:rsid w:val="00007CDC"/>
    <w:rsid w:val="00011B28"/>
    <w:rsid w:val="00015D15"/>
    <w:rsid w:val="0002564D"/>
    <w:rsid w:val="00025ECA"/>
    <w:rsid w:val="000269B6"/>
    <w:rsid w:val="000325B8"/>
    <w:rsid w:val="00034C15"/>
    <w:rsid w:val="000352DE"/>
    <w:rsid w:val="00036BA1"/>
    <w:rsid w:val="000422E2"/>
    <w:rsid w:val="00042F22"/>
    <w:rsid w:val="000444EF"/>
    <w:rsid w:val="00052A07"/>
    <w:rsid w:val="000534E3"/>
    <w:rsid w:val="0005606A"/>
    <w:rsid w:val="00057117"/>
    <w:rsid w:val="000616E7"/>
    <w:rsid w:val="000641D1"/>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0F4"/>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D39"/>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CEC"/>
    <w:rsid w:val="00190AC1"/>
    <w:rsid w:val="0019341A"/>
    <w:rsid w:val="00197DF9"/>
    <w:rsid w:val="001A1987"/>
    <w:rsid w:val="001A2564"/>
    <w:rsid w:val="001A5B4F"/>
    <w:rsid w:val="001A6173"/>
    <w:rsid w:val="001A6CBA"/>
    <w:rsid w:val="001B0D97"/>
    <w:rsid w:val="001B3B62"/>
    <w:rsid w:val="001B5A5D"/>
    <w:rsid w:val="001C1153"/>
    <w:rsid w:val="001C1CE5"/>
    <w:rsid w:val="001C3D2A"/>
    <w:rsid w:val="001D51BA"/>
    <w:rsid w:val="001D53E7"/>
    <w:rsid w:val="001D6342"/>
    <w:rsid w:val="001D6D53"/>
    <w:rsid w:val="001E58E2"/>
    <w:rsid w:val="001E7AED"/>
    <w:rsid w:val="001F3916"/>
    <w:rsid w:val="001F54C5"/>
    <w:rsid w:val="001F608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1DD"/>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6816"/>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22B7"/>
    <w:rsid w:val="00357380"/>
    <w:rsid w:val="003602D9"/>
    <w:rsid w:val="003604CE"/>
    <w:rsid w:val="00370E47"/>
    <w:rsid w:val="003742AC"/>
    <w:rsid w:val="00377CE1"/>
    <w:rsid w:val="003843F5"/>
    <w:rsid w:val="00385BF0"/>
    <w:rsid w:val="003939FF"/>
    <w:rsid w:val="00396B3C"/>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B14"/>
    <w:rsid w:val="003F6BBE"/>
    <w:rsid w:val="004000E8"/>
    <w:rsid w:val="00401E4C"/>
    <w:rsid w:val="00402E2B"/>
    <w:rsid w:val="0040512B"/>
    <w:rsid w:val="00405CA5"/>
    <w:rsid w:val="00406170"/>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4010"/>
    <w:rsid w:val="0047556B"/>
    <w:rsid w:val="00477768"/>
    <w:rsid w:val="00492BC5"/>
    <w:rsid w:val="004964F1"/>
    <w:rsid w:val="004A16BC"/>
    <w:rsid w:val="004A2B94"/>
    <w:rsid w:val="004B6F6A"/>
    <w:rsid w:val="004B7C0C"/>
    <w:rsid w:val="004C173F"/>
    <w:rsid w:val="004C3898"/>
    <w:rsid w:val="004D0E58"/>
    <w:rsid w:val="004D36B1"/>
    <w:rsid w:val="004D7EBD"/>
    <w:rsid w:val="004E2680"/>
    <w:rsid w:val="004E28F9"/>
    <w:rsid w:val="004E462E"/>
    <w:rsid w:val="004E526B"/>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0D74"/>
    <w:rsid w:val="0056121F"/>
    <w:rsid w:val="00572505"/>
    <w:rsid w:val="00582809"/>
    <w:rsid w:val="0058798C"/>
    <w:rsid w:val="005900FA"/>
    <w:rsid w:val="005935A4"/>
    <w:rsid w:val="005948C2"/>
    <w:rsid w:val="00595DCA"/>
    <w:rsid w:val="0059779B"/>
    <w:rsid w:val="005A209A"/>
    <w:rsid w:val="005A590F"/>
    <w:rsid w:val="005A662D"/>
    <w:rsid w:val="005B1409"/>
    <w:rsid w:val="005B35D7"/>
    <w:rsid w:val="005B392A"/>
    <w:rsid w:val="005B3AA3"/>
    <w:rsid w:val="005B6F83"/>
    <w:rsid w:val="005C74FB"/>
    <w:rsid w:val="005D1602"/>
    <w:rsid w:val="005E385F"/>
    <w:rsid w:val="005E5B81"/>
    <w:rsid w:val="005E6CE2"/>
    <w:rsid w:val="005F2CB1"/>
    <w:rsid w:val="005F3025"/>
    <w:rsid w:val="005F618C"/>
    <w:rsid w:val="005F70BD"/>
    <w:rsid w:val="0060283C"/>
    <w:rsid w:val="00604F14"/>
    <w:rsid w:val="00611B83"/>
    <w:rsid w:val="00613257"/>
    <w:rsid w:val="0061555D"/>
    <w:rsid w:val="00620A71"/>
    <w:rsid w:val="00620D80"/>
    <w:rsid w:val="006234A6"/>
    <w:rsid w:val="00630001"/>
    <w:rsid w:val="006311B3"/>
    <w:rsid w:val="0063284C"/>
    <w:rsid w:val="00632E33"/>
    <w:rsid w:val="00633343"/>
    <w:rsid w:val="00636398"/>
    <w:rsid w:val="006368D3"/>
    <w:rsid w:val="006377EC"/>
    <w:rsid w:val="0064151F"/>
    <w:rsid w:val="00641533"/>
    <w:rsid w:val="0064208D"/>
    <w:rsid w:val="00643475"/>
    <w:rsid w:val="0064396A"/>
    <w:rsid w:val="00643BE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B8E"/>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D78"/>
    <w:rsid w:val="00764A94"/>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C4E"/>
    <w:rsid w:val="007B262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DC6"/>
    <w:rsid w:val="008158D6"/>
    <w:rsid w:val="00817196"/>
    <w:rsid w:val="008235DB"/>
    <w:rsid w:val="00824AB4"/>
    <w:rsid w:val="00825C42"/>
    <w:rsid w:val="00825D25"/>
    <w:rsid w:val="00827D6F"/>
    <w:rsid w:val="008376AC"/>
    <w:rsid w:val="008444E8"/>
    <w:rsid w:val="00844E80"/>
    <w:rsid w:val="00846FE7"/>
    <w:rsid w:val="008564FC"/>
    <w:rsid w:val="00856911"/>
    <w:rsid w:val="00864BD2"/>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95E"/>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4143"/>
    <w:rsid w:val="009053AA"/>
    <w:rsid w:val="00906939"/>
    <w:rsid w:val="00910B7D"/>
    <w:rsid w:val="00911DFB"/>
    <w:rsid w:val="009139D9"/>
    <w:rsid w:val="00914AD8"/>
    <w:rsid w:val="00916079"/>
    <w:rsid w:val="00917A76"/>
    <w:rsid w:val="00917CE9"/>
    <w:rsid w:val="00920BF2"/>
    <w:rsid w:val="00922010"/>
    <w:rsid w:val="0092677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C06"/>
    <w:rsid w:val="00985253"/>
    <w:rsid w:val="009853B3"/>
    <w:rsid w:val="00990630"/>
    <w:rsid w:val="00991761"/>
    <w:rsid w:val="00993538"/>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102"/>
    <w:rsid w:val="00A92879"/>
    <w:rsid w:val="00A9442A"/>
    <w:rsid w:val="00AA016F"/>
    <w:rsid w:val="00AA1ED6"/>
    <w:rsid w:val="00AA51D6"/>
    <w:rsid w:val="00AA6E44"/>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6383"/>
    <w:rsid w:val="00B157F9"/>
    <w:rsid w:val="00B162C9"/>
    <w:rsid w:val="00B20256"/>
    <w:rsid w:val="00B20D09"/>
    <w:rsid w:val="00B2148C"/>
    <w:rsid w:val="00B2763F"/>
    <w:rsid w:val="00B27AAC"/>
    <w:rsid w:val="00B30929"/>
    <w:rsid w:val="00B372AA"/>
    <w:rsid w:val="00B40445"/>
    <w:rsid w:val="00B409E0"/>
    <w:rsid w:val="00B41888"/>
    <w:rsid w:val="00B45A52"/>
    <w:rsid w:val="00B46175"/>
    <w:rsid w:val="00B548B7"/>
    <w:rsid w:val="00B55C97"/>
    <w:rsid w:val="00B62D08"/>
    <w:rsid w:val="00B664C7"/>
    <w:rsid w:val="00B739F6"/>
    <w:rsid w:val="00B81A6C"/>
    <w:rsid w:val="00B8515D"/>
    <w:rsid w:val="00B85DE5"/>
    <w:rsid w:val="00B90F73"/>
    <w:rsid w:val="00B93B59"/>
    <w:rsid w:val="00B9406A"/>
    <w:rsid w:val="00BA2280"/>
    <w:rsid w:val="00BA2A08"/>
    <w:rsid w:val="00BA56D2"/>
    <w:rsid w:val="00BA76E0"/>
    <w:rsid w:val="00BB2A25"/>
    <w:rsid w:val="00BB51E9"/>
    <w:rsid w:val="00BB5A49"/>
    <w:rsid w:val="00BC0FDC"/>
    <w:rsid w:val="00BC3053"/>
    <w:rsid w:val="00BC4D2E"/>
    <w:rsid w:val="00BC4EF7"/>
    <w:rsid w:val="00BD48AC"/>
    <w:rsid w:val="00BD5F1A"/>
    <w:rsid w:val="00BE1234"/>
    <w:rsid w:val="00BE2FA6"/>
    <w:rsid w:val="00BE333F"/>
    <w:rsid w:val="00BE7406"/>
    <w:rsid w:val="00BE7603"/>
    <w:rsid w:val="00BF3279"/>
    <w:rsid w:val="00BF6F37"/>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378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533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2D3"/>
    <w:rsid w:val="00E16ABE"/>
    <w:rsid w:val="00E17FA2"/>
    <w:rsid w:val="00E22330"/>
    <w:rsid w:val="00E27DF0"/>
    <w:rsid w:val="00E30B5A"/>
    <w:rsid w:val="00E3123D"/>
    <w:rsid w:val="00E31461"/>
    <w:rsid w:val="00E31D43"/>
    <w:rsid w:val="00E32608"/>
    <w:rsid w:val="00E34188"/>
    <w:rsid w:val="00E34B6E"/>
    <w:rsid w:val="00E35559"/>
    <w:rsid w:val="00E3723A"/>
    <w:rsid w:val="00E37860"/>
    <w:rsid w:val="00E446F1"/>
    <w:rsid w:val="00E46886"/>
    <w:rsid w:val="00E47AEF"/>
    <w:rsid w:val="00E529EB"/>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4A5"/>
    <w:rsid w:val="00EC71CE"/>
    <w:rsid w:val="00ED1006"/>
    <w:rsid w:val="00EF18FE"/>
    <w:rsid w:val="00EF5787"/>
    <w:rsid w:val="00EF60D0"/>
    <w:rsid w:val="00F02F4E"/>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18F"/>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71B23A"/>
  <w15:chartTrackingRefBased/>
  <w15:docId w15:val="{9B5351DA-2BA6-4860-B012-255E95840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6E4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A5B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A5B4F"/>
    <w:pPr>
      <w:pBdr>
        <w:top w:val="none" w:sz="0" w:space="0" w:color="auto"/>
      </w:pBdr>
      <w:spacing w:before="180"/>
      <w:outlineLvl w:val="1"/>
    </w:pPr>
    <w:rPr>
      <w:sz w:val="32"/>
    </w:rPr>
  </w:style>
  <w:style w:type="paragraph" w:styleId="Heading3">
    <w:name w:val="heading 3"/>
    <w:basedOn w:val="Heading2"/>
    <w:next w:val="Normal"/>
    <w:link w:val="Heading3Char"/>
    <w:qFormat/>
    <w:rsid w:val="001A5B4F"/>
    <w:pPr>
      <w:spacing w:before="120"/>
      <w:outlineLvl w:val="2"/>
    </w:pPr>
    <w:rPr>
      <w:sz w:val="28"/>
    </w:rPr>
  </w:style>
  <w:style w:type="paragraph" w:styleId="Heading4">
    <w:name w:val="heading 4"/>
    <w:basedOn w:val="Heading3"/>
    <w:next w:val="Normal"/>
    <w:link w:val="Heading4Char"/>
    <w:qFormat/>
    <w:rsid w:val="001A5B4F"/>
    <w:pPr>
      <w:ind w:left="1418" w:hanging="1418"/>
      <w:outlineLvl w:val="3"/>
    </w:pPr>
    <w:rPr>
      <w:sz w:val="24"/>
    </w:rPr>
  </w:style>
  <w:style w:type="paragraph" w:styleId="Heading5">
    <w:name w:val="heading 5"/>
    <w:basedOn w:val="Heading4"/>
    <w:next w:val="Normal"/>
    <w:link w:val="Heading5Char"/>
    <w:qFormat/>
    <w:rsid w:val="001A5B4F"/>
    <w:pPr>
      <w:ind w:left="1701" w:hanging="1701"/>
      <w:outlineLvl w:val="4"/>
    </w:pPr>
    <w:rPr>
      <w:sz w:val="22"/>
    </w:rPr>
  </w:style>
  <w:style w:type="paragraph" w:styleId="Heading6">
    <w:name w:val="heading 6"/>
    <w:basedOn w:val="H6"/>
    <w:next w:val="Normal"/>
    <w:link w:val="Heading6Char"/>
    <w:qFormat/>
    <w:rsid w:val="001A5B4F"/>
    <w:pPr>
      <w:outlineLvl w:val="5"/>
    </w:pPr>
  </w:style>
  <w:style w:type="paragraph" w:styleId="Heading7">
    <w:name w:val="heading 7"/>
    <w:basedOn w:val="H6"/>
    <w:next w:val="Normal"/>
    <w:link w:val="Heading7Char"/>
    <w:qFormat/>
    <w:rsid w:val="001A5B4F"/>
    <w:pPr>
      <w:outlineLvl w:val="6"/>
    </w:pPr>
  </w:style>
  <w:style w:type="paragraph" w:styleId="Heading8">
    <w:name w:val="heading 8"/>
    <w:basedOn w:val="Heading1"/>
    <w:next w:val="Normal"/>
    <w:link w:val="Heading8Char"/>
    <w:qFormat/>
    <w:rsid w:val="001A5B4F"/>
    <w:pPr>
      <w:ind w:left="0" w:firstLine="0"/>
      <w:outlineLvl w:val="7"/>
    </w:pPr>
  </w:style>
  <w:style w:type="paragraph" w:styleId="Heading9">
    <w:name w:val="heading 9"/>
    <w:basedOn w:val="Heading8"/>
    <w:next w:val="Normal"/>
    <w:link w:val="Heading9Char"/>
    <w:qFormat/>
    <w:rsid w:val="001A5B4F"/>
    <w:pPr>
      <w:outlineLvl w:val="8"/>
    </w:pPr>
  </w:style>
  <w:style w:type="character" w:default="1" w:styleId="DefaultParagraphFont">
    <w:name w:val="Default Paragraph Font"/>
    <w:uiPriority w:val="1"/>
    <w:semiHidden/>
    <w:unhideWhenUsed/>
    <w:rsid w:val="00AA6E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6E44"/>
  </w:style>
  <w:style w:type="paragraph" w:styleId="TOC8">
    <w:name w:val="toc 8"/>
    <w:basedOn w:val="TOC1"/>
    <w:uiPriority w:val="39"/>
    <w:rsid w:val="001A5B4F"/>
    <w:pPr>
      <w:spacing w:before="180"/>
      <w:ind w:left="2693" w:hanging="2693"/>
    </w:pPr>
    <w:rPr>
      <w:b/>
    </w:rPr>
  </w:style>
  <w:style w:type="paragraph" w:styleId="TOC1">
    <w:name w:val="toc 1"/>
    <w:uiPriority w:val="39"/>
    <w:rsid w:val="001A5B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A5B4F"/>
    <w:pPr>
      <w:keepNext/>
      <w:keepLines/>
      <w:spacing w:before="180"/>
      <w:jc w:val="center"/>
    </w:pPr>
  </w:style>
  <w:style w:type="paragraph" w:styleId="Caption">
    <w:name w:val="caption"/>
    <w:basedOn w:val="Normal"/>
    <w:next w:val="Normal"/>
    <w:qFormat/>
    <w:rsid w:val="001A5B4F"/>
    <w:pPr>
      <w:spacing w:before="120" w:after="120"/>
    </w:pPr>
    <w:rPr>
      <w:b/>
      <w:lang w:eastAsia="en-GB"/>
    </w:rPr>
  </w:style>
  <w:style w:type="paragraph" w:styleId="TOC5">
    <w:name w:val="toc 5"/>
    <w:basedOn w:val="TOC4"/>
    <w:uiPriority w:val="39"/>
    <w:rsid w:val="001A5B4F"/>
    <w:pPr>
      <w:ind w:left="1701" w:hanging="1701"/>
    </w:pPr>
  </w:style>
  <w:style w:type="paragraph" w:styleId="TOC4">
    <w:name w:val="toc 4"/>
    <w:basedOn w:val="TOC3"/>
    <w:uiPriority w:val="39"/>
    <w:rsid w:val="001A5B4F"/>
    <w:pPr>
      <w:ind w:left="1418" w:hanging="1418"/>
    </w:pPr>
  </w:style>
  <w:style w:type="paragraph" w:styleId="TOC3">
    <w:name w:val="toc 3"/>
    <w:basedOn w:val="TOC2"/>
    <w:uiPriority w:val="39"/>
    <w:rsid w:val="001A5B4F"/>
    <w:pPr>
      <w:ind w:left="1134" w:hanging="1134"/>
    </w:pPr>
  </w:style>
  <w:style w:type="paragraph" w:styleId="TOC2">
    <w:name w:val="toc 2"/>
    <w:basedOn w:val="TOC1"/>
    <w:uiPriority w:val="39"/>
    <w:rsid w:val="001A5B4F"/>
    <w:pPr>
      <w:keepNext w:val="0"/>
      <w:spacing w:before="0"/>
      <w:ind w:left="851" w:hanging="851"/>
    </w:pPr>
    <w:rPr>
      <w:sz w:val="20"/>
    </w:rPr>
  </w:style>
  <w:style w:type="paragraph" w:styleId="Index2">
    <w:name w:val="index 2"/>
    <w:basedOn w:val="Index1"/>
    <w:rsid w:val="001A5B4F"/>
    <w:pPr>
      <w:ind w:left="284"/>
    </w:pPr>
  </w:style>
  <w:style w:type="paragraph" w:styleId="Index1">
    <w:name w:val="index 1"/>
    <w:basedOn w:val="Normal"/>
    <w:rsid w:val="001A5B4F"/>
    <w:pPr>
      <w:keepLines/>
      <w:spacing w:after="0"/>
    </w:pPr>
  </w:style>
  <w:style w:type="paragraph" w:styleId="DocumentMap">
    <w:name w:val="Document Map"/>
    <w:basedOn w:val="Normal"/>
    <w:link w:val="DocumentMapChar"/>
    <w:rsid w:val="001A5B4F"/>
    <w:pPr>
      <w:shd w:val="clear" w:color="auto" w:fill="000080"/>
    </w:pPr>
    <w:rPr>
      <w:rFonts w:ascii="Tahoma" w:hAnsi="Tahoma" w:cs="Tahoma"/>
    </w:rPr>
  </w:style>
  <w:style w:type="paragraph" w:styleId="ListNumber2">
    <w:name w:val="List Number 2"/>
    <w:basedOn w:val="ListNumber"/>
    <w:rsid w:val="001A5B4F"/>
    <w:pPr>
      <w:numPr>
        <w:numId w:val="22"/>
      </w:numPr>
    </w:pPr>
  </w:style>
  <w:style w:type="paragraph" w:styleId="ListNumber">
    <w:name w:val="List Number"/>
    <w:basedOn w:val="List"/>
    <w:rsid w:val="001A5B4F"/>
    <w:pPr>
      <w:numPr>
        <w:numId w:val="21"/>
      </w:numPr>
    </w:pPr>
    <w:rPr>
      <w:lang w:eastAsia="ja-JP"/>
    </w:rPr>
  </w:style>
  <w:style w:type="paragraph" w:styleId="List">
    <w:name w:val="List"/>
    <w:basedOn w:val="BodyText"/>
    <w:rsid w:val="001A5B4F"/>
    <w:pPr>
      <w:ind w:left="568" w:hanging="284"/>
    </w:pPr>
  </w:style>
  <w:style w:type="paragraph" w:styleId="Header">
    <w:name w:val="header"/>
    <w:link w:val="HeaderChar"/>
    <w:rsid w:val="001A5B4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A5B4F"/>
    <w:rPr>
      <w:b/>
      <w:position w:val="6"/>
      <w:sz w:val="16"/>
    </w:rPr>
  </w:style>
  <w:style w:type="paragraph" w:styleId="FootnoteText">
    <w:name w:val="footnote text"/>
    <w:basedOn w:val="Normal"/>
    <w:link w:val="FootnoteTextChar"/>
    <w:rsid w:val="001A5B4F"/>
    <w:pPr>
      <w:keepLines/>
      <w:spacing w:after="0"/>
      <w:ind w:left="454" w:hanging="454"/>
    </w:pPr>
    <w:rPr>
      <w:sz w:val="16"/>
    </w:rPr>
  </w:style>
  <w:style w:type="paragraph" w:customStyle="1" w:styleId="3GPPHeader">
    <w:name w:val="3GPP_Header"/>
    <w:basedOn w:val="BodyText"/>
    <w:rsid w:val="001A5B4F"/>
    <w:pPr>
      <w:tabs>
        <w:tab w:val="left" w:pos="1701"/>
        <w:tab w:val="right" w:pos="9639"/>
      </w:tabs>
      <w:spacing w:after="240"/>
    </w:pPr>
    <w:rPr>
      <w:b/>
      <w:sz w:val="24"/>
    </w:rPr>
  </w:style>
  <w:style w:type="paragraph" w:styleId="TOC9">
    <w:name w:val="toc 9"/>
    <w:basedOn w:val="TOC8"/>
    <w:uiPriority w:val="39"/>
    <w:rsid w:val="001A5B4F"/>
    <w:pPr>
      <w:ind w:left="1418" w:hanging="1418"/>
    </w:pPr>
  </w:style>
  <w:style w:type="paragraph" w:styleId="TOC6">
    <w:name w:val="toc 6"/>
    <w:basedOn w:val="TOC5"/>
    <w:next w:val="Normal"/>
    <w:uiPriority w:val="39"/>
    <w:rsid w:val="001A5B4F"/>
    <w:pPr>
      <w:ind w:left="1985" w:hanging="1985"/>
    </w:pPr>
  </w:style>
  <w:style w:type="paragraph" w:styleId="TOC7">
    <w:name w:val="toc 7"/>
    <w:basedOn w:val="TOC6"/>
    <w:next w:val="Normal"/>
    <w:uiPriority w:val="39"/>
    <w:rsid w:val="001A5B4F"/>
    <w:pPr>
      <w:ind w:left="2268" w:hanging="2268"/>
    </w:pPr>
  </w:style>
  <w:style w:type="paragraph" w:styleId="ListBullet2">
    <w:name w:val="List Bullet 2"/>
    <w:basedOn w:val="ListBullet"/>
    <w:rsid w:val="001A5B4F"/>
    <w:pPr>
      <w:numPr>
        <w:numId w:val="17"/>
      </w:numPr>
    </w:pPr>
  </w:style>
  <w:style w:type="paragraph" w:styleId="ListBullet">
    <w:name w:val="List Bullet"/>
    <w:basedOn w:val="List"/>
    <w:rsid w:val="001A5B4F"/>
    <w:pPr>
      <w:numPr>
        <w:numId w:val="16"/>
      </w:numPr>
    </w:pPr>
    <w:rPr>
      <w:lang w:eastAsia="ja-JP"/>
    </w:rPr>
  </w:style>
  <w:style w:type="paragraph" w:styleId="ListBullet3">
    <w:name w:val="List Bullet 3"/>
    <w:basedOn w:val="ListBullet2"/>
    <w:rsid w:val="001A5B4F"/>
    <w:pPr>
      <w:numPr>
        <w:numId w:val="18"/>
      </w:numPr>
    </w:pPr>
  </w:style>
  <w:style w:type="paragraph" w:customStyle="1" w:styleId="EQ">
    <w:name w:val="EQ"/>
    <w:basedOn w:val="Normal"/>
    <w:next w:val="Normal"/>
    <w:rsid w:val="001A5B4F"/>
    <w:pPr>
      <w:keepLines/>
      <w:tabs>
        <w:tab w:val="center" w:pos="4536"/>
        <w:tab w:val="right" w:pos="9072"/>
      </w:tabs>
    </w:pPr>
    <w:rPr>
      <w:noProof/>
    </w:rPr>
  </w:style>
  <w:style w:type="paragraph" w:styleId="List2">
    <w:name w:val="List 2"/>
    <w:basedOn w:val="List"/>
    <w:rsid w:val="001A5B4F"/>
    <w:pPr>
      <w:ind w:left="851"/>
    </w:pPr>
    <w:rPr>
      <w:lang w:eastAsia="ja-JP"/>
    </w:rPr>
  </w:style>
  <w:style w:type="paragraph" w:styleId="List3">
    <w:name w:val="List 3"/>
    <w:basedOn w:val="List2"/>
    <w:rsid w:val="001A5B4F"/>
    <w:pPr>
      <w:ind w:left="1135"/>
    </w:pPr>
  </w:style>
  <w:style w:type="paragraph" w:styleId="List4">
    <w:name w:val="List 4"/>
    <w:basedOn w:val="List3"/>
    <w:rsid w:val="001A5B4F"/>
    <w:pPr>
      <w:ind w:left="1418"/>
    </w:pPr>
  </w:style>
  <w:style w:type="paragraph" w:styleId="List5">
    <w:name w:val="List 5"/>
    <w:basedOn w:val="List4"/>
    <w:rsid w:val="001A5B4F"/>
    <w:pPr>
      <w:ind w:left="1702"/>
    </w:pPr>
  </w:style>
  <w:style w:type="paragraph" w:customStyle="1" w:styleId="EditorsNote">
    <w:name w:val="Editor's Note"/>
    <w:basedOn w:val="NO"/>
    <w:link w:val="EditorsNoteChar"/>
    <w:rsid w:val="001A5B4F"/>
    <w:rPr>
      <w:color w:val="FF0000"/>
      <w:lang w:val="x-none" w:eastAsia="x-none"/>
    </w:rPr>
  </w:style>
  <w:style w:type="paragraph" w:styleId="ListBullet4">
    <w:name w:val="List Bullet 4"/>
    <w:basedOn w:val="ListBullet3"/>
    <w:rsid w:val="001A5B4F"/>
    <w:pPr>
      <w:numPr>
        <w:numId w:val="19"/>
      </w:numPr>
    </w:pPr>
  </w:style>
  <w:style w:type="paragraph" w:styleId="ListBullet5">
    <w:name w:val="List Bullet 5"/>
    <w:basedOn w:val="ListBullet4"/>
    <w:rsid w:val="001A5B4F"/>
    <w:pPr>
      <w:numPr>
        <w:numId w:val="20"/>
      </w:numPr>
    </w:pPr>
  </w:style>
  <w:style w:type="paragraph" w:styleId="Footer">
    <w:name w:val="footer"/>
    <w:basedOn w:val="Header"/>
    <w:link w:val="FooterChar"/>
    <w:rsid w:val="001A5B4F"/>
    <w:pPr>
      <w:jc w:val="center"/>
    </w:pPr>
    <w:rPr>
      <w:i/>
    </w:rPr>
  </w:style>
  <w:style w:type="paragraph" w:customStyle="1" w:styleId="Reference">
    <w:name w:val="Reference"/>
    <w:basedOn w:val="BodyText"/>
    <w:rsid w:val="001A5B4F"/>
    <w:pPr>
      <w:numPr>
        <w:numId w:val="2"/>
      </w:numPr>
    </w:pPr>
  </w:style>
  <w:style w:type="paragraph" w:styleId="BalloonText">
    <w:name w:val="Balloon Text"/>
    <w:basedOn w:val="Normal"/>
    <w:link w:val="BalloonTextChar"/>
    <w:rsid w:val="001A5B4F"/>
    <w:pPr>
      <w:spacing w:after="0"/>
    </w:pPr>
    <w:rPr>
      <w:rFonts w:ascii="Segoe UI" w:hAnsi="Segoe UI" w:cs="Segoe UI"/>
      <w:sz w:val="18"/>
      <w:szCs w:val="18"/>
    </w:rPr>
  </w:style>
  <w:style w:type="character" w:styleId="PageNumber">
    <w:name w:val="page number"/>
    <w:basedOn w:val="DefaultParagraphFont"/>
    <w:rsid w:val="001A5B4F"/>
  </w:style>
  <w:style w:type="paragraph" w:styleId="BodyText">
    <w:name w:val="Body Text"/>
    <w:basedOn w:val="Normal"/>
    <w:link w:val="BodyTextChar"/>
    <w:rsid w:val="001A5B4F"/>
    <w:pPr>
      <w:spacing w:after="120"/>
      <w:jc w:val="both"/>
    </w:pPr>
    <w:rPr>
      <w:rFonts w:ascii="Arial" w:hAnsi="Arial"/>
      <w:lang w:eastAsia="zh-CN"/>
    </w:rPr>
  </w:style>
  <w:style w:type="character" w:styleId="Hyperlink">
    <w:name w:val="Hyperlink"/>
    <w:uiPriority w:val="99"/>
    <w:rsid w:val="001A5B4F"/>
    <w:rPr>
      <w:color w:val="0000FF"/>
      <w:u w:val="single"/>
    </w:rPr>
  </w:style>
  <w:style w:type="character" w:styleId="FollowedHyperlink">
    <w:name w:val="FollowedHyperlink"/>
    <w:unhideWhenUsed/>
    <w:rsid w:val="001A5B4F"/>
    <w:rPr>
      <w:color w:val="800080"/>
      <w:u w:val="single"/>
    </w:rPr>
  </w:style>
  <w:style w:type="character" w:styleId="CommentReference">
    <w:name w:val="annotation reference"/>
    <w:uiPriority w:val="99"/>
    <w:qFormat/>
    <w:rsid w:val="001A5B4F"/>
    <w:rPr>
      <w:sz w:val="16"/>
      <w:szCs w:val="16"/>
    </w:rPr>
  </w:style>
  <w:style w:type="paragraph" w:styleId="CommentText">
    <w:name w:val="annotation text"/>
    <w:basedOn w:val="Normal"/>
    <w:link w:val="CommentTextChar"/>
    <w:uiPriority w:val="99"/>
    <w:qFormat/>
    <w:rsid w:val="001A5B4F"/>
  </w:style>
  <w:style w:type="paragraph" w:styleId="CommentSubject">
    <w:name w:val="annotation subject"/>
    <w:basedOn w:val="CommentText"/>
    <w:next w:val="CommentText"/>
    <w:link w:val="CommentSubjectChar"/>
    <w:rsid w:val="001A5B4F"/>
    <w:rPr>
      <w:b/>
      <w:bCs/>
    </w:rPr>
  </w:style>
  <w:style w:type="character" w:customStyle="1" w:styleId="Heading1Char">
    <w:name w:val="Heading 1 Char"/>
    <w:link w:val="Heading1"/>
    <w:rsid w:val="001A5B4F"/>
    <w:rPr>
      <w:rFonts w:ascii="Arial" w:hAnsi="Arial"/>
      <w:sz w:val="36"/>
      <w:lang w:eastAsia="ja-JP"/>
    </w:rPr>
  </w:style>
  <w:style w:type="paragraph" w:customStyle="1" w:styleId="B1">
    <w:name w:val="B1"/>
    <w:basedOn w:val="List"/>
    <w:link w:val="B1Char1"/>
    <w:rsid w:val="001A5B4F"/>
    <w:rPr>
      <w:rFonts w:ascii="Times New Roman" w:hAnsi="Times New Roman"/>
    </w:rPr>
  </w:style>
  <w:style w:type="paragraph" w:customStyle="1" w:styleId="B2">
    <w:name w:val="B2"/>
    <w:basedOn w:val="List2"/>
    <w:link w:val="B2Char"/>
    <w:rsid w:val="001A5B4F"/>
    <w:rPr>
      <w:rFonts w:ascii="Times New Roman" w:hAnsi="Times New Roman"/>
    </w:rPr>
  </w:style>
  <w:style w:type="paragraph" w:customStyle="1" w:styleId="B3">
    <w:name w:val="B3"/>
    <w:basedOn w:val="List3"/>
    <w:link w:val="B3Char2"/>
    <w:rsid w:val="001A5B4F"/>
    <w:rPr>
      <w:rFonts w:ascii="Times New Roman" w:hAnsi="Times New Roman"/>
    </w:rPr>
  </w:style>
  <w:style w:type="paragraph" w:customStyle="1" w:styleId="B4">
    <w:name w:val="B4"/>
    <w:basedOn w:val="List4"/>
    <w:link w:val="B4Char"/>
    <w:rsid w:val="001A5B4F"/>
    <w:rPr>
      <w:rFonts w:ascii="Times New Roman" w:hAnsi="Times New Roman"/>
    </w:rPr>
  </w:style>
  <w:style w:type="paragraph" w:customStyle="1" w:styleId="Proposal">
    <w:name w:val="Proposal"/>
    <w:basedOn w:val="BodyText"/>
    <w:qFormat/>
    <w:rsid w:val="001A5B4F"/>
    <w:pPr>
      <w:numPr>
        <w:numId w:val="3"/>
      </w:numPr>
      <w:tabs>
        <w:tab w:val="clear" w:pos="1304"/>
        <w:tab w:val="left" w:pos="1701"/>
      </w:tabs>
      <w:ind w:left="1701" w:hanging="1701"/>
    </w:pPr>
    <w:rPr>
      <w:b/>
      <w:bCs/>
    </w:rPr>
  </w:style>
  <w:style w:type="character" w:customStyle="1" w:styleId="BodyTextChar">
    <w:name w:val="Body Text Char"/>
    <w:link w:val="BodyText"/>
    <w:rsid w:val="001A5B4F"/>
    <w:rPr>
      <w:rFonts w:ascii="Arial" w:hAnsi="Arial"/>
      <w:lang w:eastAsia="zh-CN"/>
    </w:rPr>
  </w:style>
  <w:style w:type="paragraph" w:customStyle="1" w:styleId="B5">
    <w:name w:val="B5"/>
    <w:basedOn w:val="List5"/>
    <w:link w:val="B5Char"/>
    <w:rsid w:val="001A5B4F"/>
    <w:rPr>
      <w:rFonts w:ascii="Times New Roman" w:hAnsi="Times New Roman"/>
    </w:rPr>
  </w:style>
  <w:style w:type="paragraph" w:customStyle="1" w:styleId="EX">
    <w:name w:val="EX"/>
    <w:basedOn w:val="Normal"/>
    <w:rsid w:val="001A5B4F"/>
    <w:pPr>
      <w:keepLines/>
      <w:ind w:left="1702" w:hanging="1418"/>
    </w:pPr>
  </w:style>
  <w:style w:type="paragraph" w:customStyle="1" w:styleId="EW">
    <w:name w:val="EW"/>
    <w:basedOn w:val="EX"/>
    <w:rsid w:val="001A5B4F"/>
    <w:pPr>
      <w:spacing w:after="0"/>
    </w:pPr>
  </w:style>
  <w:style w:type="paragraph" w:customStyle="1" w:styleId="TAL">
    <w:name w:val="TAL"/>
    <w:basedOn w:val="Normal"/>
    <w:link w:val="TALCar"/>
    <w:rsid w:val="001A5B4F"/>
    <w:pPr>
      <w:keepNext/>
      <w:keepLines/>
      <w:spacing w:after="0"/>
    </w:pPr>
    <w:rPr>
      <w:rFonts w:ascii="Arial" w:hAnsi="Arial"/>
      <w:sz w:val="18"/>
      <w:lang w:val="x-none" w:eastAsia="x-none"/>
    </w:rPr>
  </w:style>
  <w:style w:type="paragraph" w:customStyle="1" w:styleId="TAC">
    <w:name w:val="TAC"/>
    <w:basedOn w:val="TAL"/>
    <w:rsid w:val="001A5B4F"/>
    <w:pPr>
      <w:jc w:val="center"/>
    </w:pPr>
  </w:style>
  <w:style w:type="paragraph" w:customStyle="1" w:styleId="TAH">
    <w:name w:val="TAH"/>
    <w:basedOn w:val="TAC"/>
    <w:link w:val="TAHCar"/>
    <w:rsid w:val="001A5B4F"/>
    <w:rPr>
      <w:b/>
    </w:rPr>
  </w:style>
  <w:style w:type="paragraph" w:customStyle="1" w:styleId="TAN">
    <w:name w:val="TAN"/>
    <w:basedOn w:val="TAL"/>
    <w:rsid w:val="001A5B4F"/>
    <w:pPr>
      <w:ind w:left="851" w:hanging="851"/>
    </w:pPr>
  </w:style>
  <w:style w:type="paragraph" w:customStyle="1" w:styleId="TAR">
    <w:name w:val="TAR"/>
    <w:basedOn w:val="TAL"/>
    <w:rsid w:val="001A5B4F"/>
    <w:pPr>
      <w:jc w:val="right"/>
    </w:pPr>
  </w:style>
  <w:style w:type="paragraph" w:customStyle="1" w:styleId="TH">
    <w:name w:val="TH"/>
    <w:basedOn w:val="Normal"/>
    <w:link w:val="THChar"/>
    <w:rsid w:val="001A5B4F"/>
    <w:pPr>
      <w:keepNext/>
      <w:keepLines/>
      <w:spacing w:before="60"/>
      <w:jc w:val="center"/>
    </w:pPr>
    <w:rPr>
      <w:rFonts w:ascii="Arial" w:hAnsi="Arial"/>
      <w:b/>
      <w:lang w:val="x-none" w:eastAsia="x-none"/>
    </w:rPr>
  </w:style>
  <w:style w:type="paragraph" w:customStyle="1" w:styleId="TF">
    <w:name w:val="TF"/>
    <w:basedOn w:val="TH"/>
    <w:link w:val="TFChar"/>
    <w:rsid w:val="001A5B4F"/>
    <w:pPr>
      <w:keepNext w:val="0"/>
      <w:spacing w:before="0" w:after="240"/>
    </w:pPr>
  </w:style>
  <w:style w:type="paragraph" w:customStyle="1" w:styleId="TT">
    <w:name w:val="TT"/>
    <w:basedOn w:val="Heading1"/>
    <w:next w:val="Normal"/>
    <w:rsid w:val="001A5B4F"/>
    <w:pPr>
      <w:outlineLvl w:val="9"/>
    </w:pPr>
  </w:style>
  <w:style w:type="paragraph" w:customStyle="1" w:styleId="ZA">
    <w:name w:val="ZA"/>
    <w:rsid w:val="001A5B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A5B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A5B4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A5B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A5B4F"/>
  </w:style>
  <w:style w:type="paragraph" w:customStyle="1" w:styleId="ZH">
    <w:name w:val="ZH"/>
    <w:rsid w:val="001A5B4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A5B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A5B4F"/>
    <w:pPr>
      <w:framePr w:hRule="auto" w:wrap="notBeside" w:y="852"/>
    </w:pPr>
    <w:rPr>
      <w:i w:val="0"/>
      <w:sz w:val="40"/>
    </w:rPr>
  </w:style>
  <w:style w:type="paragraph" w:customStyle="1" w:styleId="ZU">
    <w:name w:val="ZU"/>
    <w:rsid w:val="001A5B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A5B4F"/>
    <w:pPr>
      <w:framePr w:wrap="notBeside" w:y="16161"/>
    </w:pPr>
  </w:style>
  <w:style w:type="paragraph" w:customStyle="1" w:styleId="FP">
    <w:name w:val="FP"/>
    <w:basedOn w:val="Normal"/>
    <w:rsid w:val="001A5B4F"/>
    <w:pPr>
      <w:spacing w:after="0"/>
    </w:pPr>
  </w:style>
  <w:style w:type="paragraph" w:customStyle="1" w:styleId="Observation">
    <w:name w:val="Observation"/>
    <w:basedOn w:val="Proposal"/>
    <w:qFormat/>
    <w:rsid w:val="001A5B4F"/>
    <w:pPr>
      <w:numPr>
        <w:numId w:val="13"/>
      </w:numPr>
      <w:ind w:left="1701" w:hanging="1701"/>
    </w:pPr>
    <w:rPr>
      <w:lang w:eastAsia="ja-JP"/>
    </w:rPr>
  </w:style>
  <w:style w:type="paragraph" w:styleId="TableofFigures">
    <w:name w:val="table of figures"/>
    <w:basedOn w:val="BodyText"/>
    <w:next w:val="Normal"/>
    <w:uiPriority w:val="99"/>
    <w:rsid w:val="001A5B4F"/>
    <w:pPr>
      <w:ind w:left="1701" w:hanging="1701"/>
      <w:jc w:val="left"/>
    </w:pPr>
    <w:rPr>
      <w:b/>
    </w:rPr>
  </w:style>
  <w:style w:type="character" w:customStyle="1" w:styleId="B1Char1">
    <w:name w:val="B1 Char1"/>
    <w:link w:val="B1"/>
    <w:qFormat/>
    <w:rsid w:val="001A5B4F"/>
    <w:rPr>
      <w:rFonts w:ascii="Times New Roman" w:hAnsi="Times New Roman"/>
      <w:lang w:eastAsia="zh-CN"/>
    </w:rPr>
  </w:style>
  <w:style w:type="character" w:customStyle="1" w:styleId="B2Char">
    <w:name w:val="B2 Char"/>
    <w:link w:val="B2"/>
    <w:qFormat/>
    <w:rsid w:val="001A5B4F"/>
    <w:rPr>
      <w:rFonts w:ascii="Times New Roman" w:hAnsi="Times New Roman"/>
      <w:lang w:eastAsia="ja-JP"/>
    </w:rPr>
  </w:style>
  <w:style w:type="character" w:customStyle="1" w:styleId="B3Char2">
    <w:name w:val="B3 Char2"/>
    <w:link w:val="B3"/>
    <w:qFormat/>
    <w:rsid w:val="001A5B4F"/>
    <w:rPr>
      <w:rFonts w:ascii="Times New Roman" w:hAnsi="Times New Roman"/>
      <w:lang w:eastAsia="ja-JP"/>
    </w:rPr>
  </w:style>
  <w:style w:type="character" w:customStyle="1" w:styleId="B4Char">
    <w:name w:val="B4 Char"/>
    <w:link w:val="B4"/>
    <w:rsid w:val="001A5B4F"/>
    <w:rPr>
      <w:rFonts w:ascii="Times New Roman" w:hAnsi="Times New Roman"/>
      <w:lang w:eastAsia="ja-JP"/>
    </w:rPr>
  </w:style>
  <w:style w:type="character" w:customStyle="1" w:styleId="B5Char">
    <w:name w:val="B5 Char"/>
    <w:link w:val="B5"/>
    <w:rsid w:val="001A5B4F"/>
    <w:rPr>
      <w:rFonts w:ascii="Times New Roman" w:hAnsi="Times New Roman"/>
      <w:lang w:eastAsia="ja-JP"/>
    </w:rPr>
  </w:style>
  <w:style w:type="paragraph" w:customStyle="1" w:styleId="B6">
    <w:name w:val="B6"/>
    <w:basedOn w:val="B5"/>
    <w:link w:val="B6Char"/>
    <w:rsid w:val="001A5B4F"/>
    <w:pPr>
      <w:ind w:left="1985"/>
    </w:pPr>
  </w:style>
  <w:style w:type="character" w:customStyle="1" w:styleId="B6Char">
    <w:name w:val="B6 Char"/>
    <w:link w:val="B6"/>
    <w:rsid w:val="001A5B4F"/>
    <w:rPr>
      <w:rFonts w:ascii="Times New Roman" w:hAnsi="Times New Roman"/>
      <w:lang w:eastAsia="ja-JP"/>
    </w:rPr>
  </w:style>
  <w:style w:type="paragraph" w:customStyle="1" w:styleId="B7">
    <w:name w:val="B7"/>
    <w:basedOn w:val="B6"/>
    <w:link w:val="B7Char"/>
    <w:rsid w:val="001A5B4F"/>
    <w:pPr>
      <w:ind w:left="2269"/>
    </w:pPr>
  </w:style>
  <w:style w:type="character" w:customStyle="1" w:styleId="B7Char">
    <w:name w:val="B7 Char"/>
    <w:basedOn w:val="B6Char"/>
    <w:link w:val="B7"/>
    <w:rsid w:val="001A5B4F"/>
    <w:rPr>
      <w:rFonts w:ascii="Times New Roman" w:hAnsi="Times New Roman"/>
      <w:lang w:eastAsia="ja-JP"/>
    </w:rPr>
  </w:style>
  <w:style w:type="paragraph" w:customStyle="1" w:styleId="B8">
    <w:name w:val="B8"/>
    <w:basedOn w:val="B7"/>
    <w:qFormat/>
    <w:rsid w:val="001A5B4F"/>
    <w:pPr>
      <w:ind w:left="2552"/>
    </w:pPr>
  </w:style>
  <w:style w:type="character" w:customStyle="1" w:styleId="BalloonTextChar">
    <w:name w:val="Balloon Text Char"/>
    <w:link w:val="BalloonText"/>
    <w:rsid w:val="001A5B4F"/>
    <w:rPr>
      <w:rFonts w:ascii="Segoe UI" w:hAnsi="Segoe UI" w:cs="Segoe UI"/>
      <w:sz w:val="18"/>
      <w:szCs w:val="18"/>
      <w:lang w:eastAsia="ja-JP"/>
    </w:rPr>
  </w:style>
  <w:style w:type="character" w:customStyle="1" w:styleId="CommentTextChar">
    <w:name w:val="Comment Text Char"/>
    <w:link w:val="CommentText"/>
    <w:uiPriority w:val="99"/>
    <w:qFormat/>
    <w:rsid w:val="001A5B4F"/>
    <w:rPr>
      <w:rFonts w:ascii="Times New Roman" w:hAnsi="Times New Roman"/>
      <w:lang w:eastAsia="ja-JP"/>
    </w:rPr>
  </w:style>
  <w:style w:type="character" w:customStyle="1" w:styleId="CommentSubjectChar">
    <w:name w:val="Comment Subject Char"/>
    <w:link w:val="CommentSubject"/>
    <w:rsid w:val="001A5B4F"/>
    <w:rPr>
      <w:rFonts w:ascii="Times New Roman" w:hAnsi="Times New Roman"/>
      <w:b/>
      <w:bCs/>
      <w:lang w:eastAsia="ja-JP"/>
    </w:rPr>
  </w:style>
  <w:style w:type="paragraph" w:customStyle="1" w:styleId="CRCoverPage">
    <w:name w:val="CR Cover Page"/>
    <w:link w:val="CRCoverPageZchn"/>
    <w:rsid w:val="001A5B4F"/>
    <w:pPr>
      <w:spacing w:after="120"/>
    </w:pPr>
    <w:rPr>
      <w:rFonts w:ascii="Arial" w:hAnsi="Arial"/>
      <w:lang w:eastAsia="ko-KR"/>
    </w:rPr>
  </w:style>
  <w:style w:type="character" w:customStyle="1" w:styleId="CRCoverPageZchn">
    <w:name w:val="CR Cover Page Zchn"/>
    <w:link w:val="CRCoverPage"/>
    <w:rsid w:val="001A5B4F"/>
    <w:rPr>
      <w:rFonts w:ascii="Arial" w:hAnsi="Arial"/>
      <w:lang w:eastAsia="ko-KR"/>
    </w:rPr>
  </w:style>
  <w:style w:type="paragraph" w:customStyle="1" w:styleId="Doc-text2">
    <w:name w:val="Doc-text2"/>
    <w:basedOn w:val="Normal"/>
    <w:link w:val="Doc-text2Char"/>
    <w:qFormat/>
    <w:rsid w:val="001A5B4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A5B4F"/>
    <w:rPr>
      <w:rFonts w:ascii="Arial" w:eastAsia="MS Mincho" w:hAnsi="Arial"/>
      <w:szCs w:val="24"/>
      <w:lang w:val="x-none" w:eastAsia="x-none"/>
    </w:rPr>
  </w:style>
  <w:style w:type="character" w:customStyle="1" w:styleId="DocumentMapChar">
    <w:name w:val="Document Map Char"/>
    <w:link w:val="DocumentMap"/>
    <w:rsid w:val="001A5B4F"/>
    <w:rPr>
      <w:rFonts w:ascii="Tahoma" w:hAnsi="Tahoma" w:cs="Tahoma"/>
      <w:shd w:val="clear" w:color="auto" w:fill="000080"/>
      <w:lang w:eastAsia="ja-JP"/>
    </w:rPr>
  </w:style>
  <w:style w:type="paragraph" w:customStyle="1" w:styleId="NO">
    <w:name w:val="NO"/>
    <w:basedOn w:val="Normal"/>
    <w:link w:val="NOChar"/>
    <w:rsid w:val="001A5B4F"/>
    <w:pPr>
      <w:keepLines/>
      <w:ind w:left="1135" w:hanging="851"/>
    </w:pPr>
  </w:style>
  <w:style w:type="character" w:customStyle="1" w:styleId="NOChar">
    <w:name w:val="NO Char"/>
    <w:link w:val="NO"/>
    <w:qFormat/>
    <w:rsid w:val="001A5B4F"/>
    <w:rPr>
      <w:rFonts w:ascii="Times New Roman" w:hAnsi="Times New Roman"/>
      <w:lang w:eastAsia="ja-JP"/>
    </w:rPr>
  </w:style>
  <w:style w:type="character" w:customStyle="1" w:styleId="EditorsNoteChar">
    <w:name w:val="Editor's Note Char"/>
    <w:link w:val="EditorsNote"/>
    <w:rsid w:val="001A5B4F"/>
    <w:rPr>
      <w:rFonts w:ascii="Times New Roman" w:hAnsi="Times New Roman"/>
      <w:color w:val="FF0000"/>
      <w:lang w:val="x-none" w:eastAsia="x-none"/>
    </w:rPr>
  </w:style>
  <w:style w:type="paragraph" w:customStyle="1" w:styleId="EmailDiscussion">
    <w:name w:val="EmailDiscussion"/>
    <w:basedOn w:val="Normal"/>
    <w:next w:val="Normal"/>
    <w:rsid w:val="001A5B4F"/>
    <w:pPr>
      <w:numPr>
        <w:numId w:val="14"/>
      </w:numPr>
      <w:spacing w:before="40" w:after="0"/>
    </w:pPr>
    <w:rPr>
      <w:rFonts w:ascii="Arial" w:eastAsia="MS Mincho" w:hAnsi="Arial"/>
      <w:b/>
      <w:szCs w:val="24"/>
      <w:lang w:eastAsia="en-GB"/>
    </w:rPr>
  </w:style>
  <w:style w:type="character" w:styleId="Emphasis">
    <w:name w:val="Emphasis"/>
    <w:qFormat/>
    <w:rsid w:val="001A5B4F"/>
    <w:rPr>
      <w:i/>
      <w:iCs/>
    </w:rPr>
  </w:style>
  <w:style w:type="paragraph" w:customStyle="1" w:styleId="FigureTitle">
    <w:name w:val="Figure_Title"/>
    <w:basedOn w:val="Normal"/>
    <w:next w:val="Normal"/>
    <w:rsid w:val="001A5B4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A5B4F"/>
    <w:rPr>
      <w:rFonts w:ascii="Arial" w:hAnsi="Arial"/>
      <w:b/>
      <w:noProof/>
      <w:sz w:val="18"/>
      <w:lang w:eastAsia="ja-JP"/>
    </w:rPr>
  </w:style>
  <w:style w:type="character" w:customStyle="1" w:styleId="FooterChar">
    <w:name w:val="Footer Char"/>
    <w:link w:val="Footer"/>
    <w:rsid w:val="001A5B4F"/>
    <w:rPr>
      <w:rFonts w:ascii="Arial" w:hAnsi="Arial"/>
      <w:b/>
      <w:i/>
      <w:noProof/>
      <w:sz w:val="18"/>
      <w:lang w:eastAsia="ja-JP"/>
    </w:rPr>
  </w:style>
  <w:style w:type="character" w:customStyle="1" w:styleId="FootnoteTextChar">
    <w:name w:val="Footnote Text Char"/>
    <w:link w:val="FootnoteText"/>
    <w:rsid w:val="001A5B4F"/>
    <w:rPr>
      <w:rFonts w:ascii="Times New Roman" w:hAnsi="Times New Roman"/>
      <w:sz w:val="16"/>
      <w:lang w:eastAsia="ja-JP"/>
    </w:rPr>
  </w:style>
  <w:style w:type="paragraph" w:customStyle="1" w:styleId="Guidance">
    <w:name w:val="Guidance"/>
    <w:basedOn w:val="Normal"/>
    <w:rsid w:val="001A5B4F"/>
    <w:rPr>
      <w:i/>
      <w:color w:val="0000FF"/>
    </w:rPr>
  </w:style>
  <w:style w:type="character" w:customStyle="1" w:styleId="Heading2Char">
    <w:name w:val="Heading 2 Char"/>
    <w:link w:val="Heading2"/>
    <w:rsid w:val="001A5B4F"/>
    <w:rPr>
      <w:rFonts w:ascii="Arial" w:hAnsi="Arial"/>
      <w:sz w:val="32"/>
      <w:lang w:eastAsia="ja-JP"/>
    </w:rPr>
  </w:style>
  <w:style w:type="character" w:customStyle="1" w:styleId="Heading3Char">
    <w:name w:val="Heading 3 Char"/>
    <w:link w:val="Heading3"/>
    <w:rsid w:val="001A5B4F"/>
    <w:rPr>
      <w:rFonts w:ascii="Arial" w:hAnsi="Arial"/>
      <w:sz w:val="28"/>
      <w:lang w:eastAsia="ja-JP"/>
    </w:rPr>
  </w:style>
  <w:style w:type="character" w:customStyle="1" w:styleId="Heading4Char">
    <w:name w:val="Heading 4 Char"/>
    <w:link w:val="Heading4"/>
    <w:rsid w:val="001A5B4F"/>
    <w:rPr>
      <w:rFonts w:ascii="Arial" w:hAnsi="Arial"/>
      <w:sz w:val="24"/>
      <w:lang w:eastAsia="ja-JP"/>
    </w:rPr>
  </w:style>
  <w:style w:type="character" w:customStyle="1" w:styleId="Heading5Char">
    <w:name w:val="Heading 5 Char"/>
    <w:link w:val="Heading5"/>
    <w:rsid w:val="001A5B4F"/>
    <w:rPr>
      <w:rFonts w:ascii="Arial" w:hAnsi="Arial"/>
      <w:sz w:val="22"/>
      <w:lang w:eastAsia="ja-JP"/>
    </w:rPr>
  </w:style>
  <w:style w:type="paragraph" w:customStyle="1" w:styleId="H6">
    <w:name w:val="H6"/>
    <w:basedOn w:val="Heading5"/>
    <w:next w:val="Normal"/>
    <w:rsid w:val="001A5B4F"/>
    <w:pPr>
      <w:ind w:left="1985" w:hanging="1985"/>
      <w:outlineLvl w:val="9"/>
    </w:pPr>
    <w:rPr>
      <w:sz w:val="20"/>
    </w:rPr>
  </w:style>
  <w:style w:type="character" w:customStyle="1" w:styleId="Heading6Char">
    <w:name w:val="Heading 6 Char"/>
    <w:link w:val="Heading6"/>
    <w:rsid w:val="001A5B4F"/>
    <w:rPr>
      <w:rFonts w:ascii="Arial" w:hAnsi="Arial"/>
      <w:lang w:eastAsia="ja-JP"/>
    </w:rPr>
  </w:style>
  <w:style w:type="character" w:customStyle="1" w:styleId="Heading7Char">
    <w:name w:val="Heading 7 Char"/>
    <w:link w:val="Heading7"/>
    <w:rsid w:val="001A5B4F"/>
    <w:rPr>
      <w:rFonts w:ascii="Arial" w:hAnsi="Arial"/>
      <w:lang w:eastAsia="ja-JP"/>
    </w:rPr>
  </w:style>
  <w:style w:type="character" w:customStyle="1" w:styleId="Heading8Char">
    <w:name w:val="Heading 8 Char"/>
    <w:link w:val="Heading8"/>
    <w:rsid w:val="001A5B4F"/>
    <w:rPr>
      <w:rFonts w:ascii="Arial" w:hAnsi="Arial"/>
      <w:sz w:val="36"/>
      <w:lang w:eastAsia="ja-JP"/>
    </w:rPr>
  </w:style>
  <w:style w:type="character" w:customStyle="1" w:styleId="Heading9Char">
    <w:name w:val="Heading 9 Char"/>
    <w:link w:val="Heading9"/>
    <w:rsid w:val="001A5B4F"/>
    <w:rPr>
      <w:rFonts w:ascii="Arial" w:hAnsi="Arial"/>
      <w:sz w:val="36"/>
      <w:lang w:eastAsia="ja-JP"/>
    </w:rPr>
  </w:style>
  <w:style w:type="character" w:styleId="HTMLCode">
    <w:name w:val="HTML Code"/>
    <w:uiPriority w:val="99"/>
    <w:unhideWhenUsed/>
    <w:rsid w:val="001A5B4F"/>
    <w:rPr>
      <w:rFonts w:ascii="Courier New" w:eastAsia="Times New Roman" w:hAnsi="Courier New" w:cs="Courier New"/>
      <w:sz w:val="20"/>
      <w:szCs w:val="20"/>
    </w:rPr>
  </w:style>
  <w:style w:type="paragraph" w:styleId="IndexHeading">
    <w:name w:val="index heading"/>
    <w:basedOn w:val="Normal"/>
    <w:next w:val="Normal"/>
    <w:rsid w:val="001A5B4F"/>
    <w:pPr>
      <w:pBdr>
        <w:top w:val="single" w:sz="12" w:space="0" w:color="auto"/>
      </w:pBdr>
      <w:spacing w:before="360" w:after="240"/>
    </w:pPr>
    <w:rPr>
      <w:b/>
      <w:i/>
      <w:sz w:val="26"/>
      <w:lang w:eastAsia="en-GB"/>
    </w:rPr>
  </w:style>
  <w:style w:type="paragraph" w:customStyle="1" w:styleId="LD">
    <w:name w:val="LD"/>
    <w:rsid w:val="001A5B4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A5B4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1A5B4F"/>
    <w:rPr>
      <w:rFonts w:ascii="Calibri" w:eastAsia="Calibri" w:hAnsi="Calibri"/>
      <w:sz w:val="22"/>
      <w:szCs w:val="22"/>
      <w:lang w:val="x-none" w:eastAsia="en-US"/>
    </w:rPr>
  </w:style>
  <w:style w:type="paragraph" w:customStyle="1" w:styleId="NF">
    <w:name w:val="NF"/>
    <w:basedOn w:val="NO"/>
    <w:rsid w:val="001A5B4F"/>
    <w:pPr>
      <w:keepNext/>
      <w:spacing w:after="0"/>
    </w:pPr>
    <w:rPr>
      <w:rFonts w:ascii="Arial" w:hAnsi="Arial"/>
      <w:sz w:val="18"/>
    </w:rPr>
  </w:style>
  <w:style w:type="paragraph" w:customStyle="1" w:styleId="NW">
    <w:name w:val="NW"/>
    <w:basedOn w:val="NO"/>
    <w:rsid w:val="001A5B4F"/>
    <w:pPr>
      <w:spacing w:after="0"/>
    </w:pPr>
  </w:style>
  <w:style w:type="paragraph" w:customStyle="1" w:styleId="PL">
    <w:name w:val="PL"/>
    <w:link w:val="PLChar"/>
    <w:qFormat/>
    <w:rsid w:val="001A5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A5B4F"/>
    <w:rPr>
      <w:rFonts w:ascii="Courier New" w:eastAsia="Batang" w:hAnsi="Courier New"/>
      <w:noProof/>
      <w:sz w:val="16"/>
      <w:shd w:val="clear" w:color="auto" w:fill="E6E6E6"/>
      <w:lang w:eastAsia="sv-SE"/>
    </w:rPr>
  </w:style>
  <w:style w:type="paragraph" w:styleId="PlainText">
    <w:name w:val="Plain Text"/>
    <w:basedOn w:val="Normal"/>
    <w:link w:val="PlainTextChar"/>
    <w:rsid w:val="001A5B4F"/>
    <w:rPr>
      <w:rFonts w:ascii="Courier New" w:hAnsi="Courier New"/>
      <w:lang w:val="nb-NO"/>
    </w:rPr>
  </w:style>
  <w:style w:type="character" w:customStyle="1" w:styleId="PlainTextChar">
    <w:name w:val="Plain Text Char"/>
    <w:link w:val="PlainText"/>
    <w:rsid w:val="001A5B4F"/>
    <w:rPr>
      <w:rFonts w:ascii="Courier New" w:hAnsi="Courier New"/>
      <w:lang w:val="nb-NO" w:eastAsia="ja-JP"/>
    </w:rPr>
  </w:style>
  <w:style w:type="character" w:styleId="Strong">
    <w:name w:val="Strong"/>
    <w:uiPriority w:val="22"/>
    <w:qFormat/>
    <w:rsid w:val="001A5B4F"/>
    <w:rPr>
      <w:b/>
      <w:bCs/>
    </w:rPr>
  </w:style>
  <w:style w:type="table" w:styleId="TableGrid">
    <w:name w:val="Table Grid"/>
    <w:basedOn w:val="TableNormal"/>
    <w:uiPriority w:val="39"/>
    <w:rsid w:val="001A5B4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A5B4F"/>
    <w:rPr>
      <w:rFonts w:ascii="Arial" w:hAnsi="Arial"/>
      <w:sz w:val="18"/>
      <w:lang w:val="x-none" w:eastAsia="x-none"/>
    </w:rPr>
  </w:style>
  <w:style w:type="character" w:customStyle="1" w:styleId="TAHCar">
    <w:name w:val="TAH Car"/>
    <w:link w:val="TAH"/>
    <w:locked/>
    <w:rsid w:val="001A5B4F"/>
    <w:rPr>
      <w:rFonts w:ascii="Arial" w:hAnsi="Arial"/>
      <w:b/>
      <w:sz w:val="18"/>
      <w:lang w:val="x-none" w:eastAsia="x-none"/>
    </w:rPr>
  </w:style>
  <w:style w:type="character" w:customStyle="1" w:styleId="THChar">
    <w:name w:val="TH Char"/>
    <w:link w:val="TH"/>
    <w:rsid w:val="001A5B4F"/>
    <w:rPr>
      <w:rFonts w:ascii="Arial" w:hAnsi="Arial"/>
      <w:b/>
      <w:lang w:val="x-none" w:eastAsia="x-none"/>
    </w:rPr>
  </w:style>
  <w:style w:type="paragraph" w:customStyle="1" w:styleId="TAJ">
    <w:name w:val="TAJ"/>
    <w:basedOn w:val="TH"/>
    <w:rsid w:val="001A5B4F"/>
  </w:style>
  <w:style w:type="paragraph" w:customStyle="1" w:styleId="TALCharChar">
    <w:name w:val="TAL Char Char"/>
    <w:basedOn w:val="Normal"/>
    <w:link w:val="TALCharCharChar"/>
    <w:rsid w:val="001A5B4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A5B4F"/>
    <w:rPr>
      <w:rFonts w:ascii="Arial" w:eastAsia="Malgun Gothic" w:hAnsi="Arial"/>
      <w:sz w:val="18"/>
      <w:lang w:val="x-none" w:eastAsia="x-none"/>
    </w:rPr>
  </w:style>
  <w:style w:type="character" w:customStyle="1" w:styleId="TFChar">
    <w:name w:val="TF Char"/>
    <w:link w:val="TF"/>
    <w:rsid w:val="001A5B4F"/>
    <w:rPr>
      <w:rFonts w:ascii="Arial" w:hAnsi="Arial"/>
      <w:b/>
      <w:lang w:val="x-none" w:eastAsia="x-none"/>
    </w:rPr>
  </w:style>
  <w:style w:type="paragraph" w:styleId="ListContinue">
    <w:name w:val="List Continue"/>
    <w:basedOn w:val="Normal"/>
    <w:rsid w:val="001A5B4F"/>
    <w:pPr>
      <w:spacing w:after="120"/>
      <w:ind w:left="283"/>
      <w:contextualSpacing/>
    </w:pPr>
    <w:rPr>
      <w:rFonts w:ascii="Arial" w:hAnsi="Arial"/>
    </w:rPr>
  </w:style>
  <w:style w:type="paragraph" w:styleId="ListContinue2">
    <w:name w:val="List Continue 2"/>
    <w:basedOn w:val="Normal"/>
    <w:rsid w:val="001A5B4F"/>
    <w:pPr>
      <w:spacing w:after="120"/>
      <w:ind w:left="566"/>
      <w:contextualSpacing/>
    </w:pPr>
    <w:rPr>
      <w:rFonts w:ascii="Arial" w:hAnsi="Arial"/>
    </w:rPr>
  </w:style>
  <w:style w:type="paragraph" w:styleId="ListNumber3">
    <w:name w:val="List Number 3"/>
    <w:basedOn w:val="ListNumber2"/>
    <w:rsid w:val="001A5B4F"/>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62EA3-8C50-40E8-8CB6-C56D0A43A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5C36E81-6A16-4786-86B2-BCC6B849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2459</TotalTime>
  <Pages>6</Pages>
  <Words>2463</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32</cp:revision>
  <cp:lastPrinted>2008-01-31T07:09:00Z</cp:lastPrinted>
  <dcterms:created xsi:type="dcterms:W3CDTF">2019-10-30T11:45:00Z</dcterms:created>
  <dcterms:modified xsi:type="dcterms:W3CDTF">2019-11-08T06:58:00Z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